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259EAC0"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940338">
        <w:rPr>
          <w:rFonts w:ascii="Arial" w:eastAsia="Times New Roman" w:hAnsi="Arial"/>
          <w:b/>
          <w:bCs/>
          <w:sz w:val="24"/>
          <w:szCs w:val="24"/>
        </w:rPr>
        <w:t>3</w:t>
      </w:r>
      <w:r w:rsidR="006D3016" w:rsidRPr="00341812">
        <w:rPr>
          <w:rFonts w:ascii="Arial" w:eastAsia="Times New Roman" w:hAnsi="Arial"/>
          <w:b/>
          <w:bCs/>
          <w:sz w:val="24"/>
          <w:szCs w:val="24"/>
        </w:rPr>
        <w:tab/>
      </w:r>
      <w:r w:rsidR="006617C0" w:rsidRPr="006617C0">
        <w:rPr>
          <w:rFonts w:ascii="Arial" w:eastAsia="Times New Roman" w:hAnsi="Arial"/>
          <w:b/>
          <w:bCs/>
          <w:sz w:val="24"/>
          <w:szCs w:val="24"/>
        </w:rPr>
        <w:t>R2-2308405</w:t>
      </w:r>
    </w:p>
    <w:p w14:paraId="54913BF8" w14:textId="5D2E98AF" w:rsidR="006019C1" w:rsidRPr="00341812" w:rsidRDefault="00DD2982" w:rsidP="006019C1">
      <w:pPr>
        <w:widowControl w:val="0"/>
        <w:tabs>
          <w:tab w:val="right" w:pos="9639"/>
        </w:tabs>
        <w:spacing w:after="0"/>
        <w:rPr>
          <w:rFonts w:ascii="Arial" w:eastAsia="Times New Roman" w:hAnsi="Arial"/>
          <w:b/>
          <w:bCs/>
          <w:sz w:val="24"/>
          <w:szCs w:val="24"/>
        </w:rPr>
      </w:pPr>
      <w:r w:rsidRPr="00DD2982">
        <w:rPr>
          <w:rFonts w:ascii="Arial" w:hAnsi="Arial"/>
          <w:b/>
          <w:sz w:val="24"/>
        </w:rPr>
        <w:t>Toulouse</w:t>
      </w:r>
      <w:r w:rsidR="00E57F51" w:rsidRPr="002B3E67">
        <w:rPr>
          <w:rFonts w:ascii="Arial" w:hAnsi="Arial"/>
          <w:b/>
          <w:sz w:val="24"/>
        </w:rPr>
        <w:t xml:space="preserve">, </w:t>
      </w:r>
      <w:r w:rsidR="00CF79F4" w:rsidRPr="00CF79F4">
        <w:rPr>
          <w:rFonts w:ascii="Arial" w:hAnsi="Arial"/>
          <w:b/>
          <w:sz w:val="24"/>
        </w:rPr>
        <w:t>France</w:t>
      </w:r>
      <w:r w:rsidR="00E57F51" w:rsidRPr="0038728D">
        <w:rPr>
          <w:rFonts w:ascii="Arial" w:hAnsi="Arial"/>
          <w:b/>
          <w:sz w:val="24"/>
        </w:rPr>
        <w:t xml:space="preserve">, </w:t>
      </w:r>
      <w:r w:rsidR="00CF79F4">
        <w:rPr>
          <w:rFonts w:ascii="Arial" w:hAnsi="Arial"/>
          <w:b/>
          <w:sz w:val="24"/>
        </w:rPr>
        <w:t>21</w:t>
      </w:r>
      <w:r w:rsidR="00CF79F4" w:rsidRPr="00CF79F4">
        <w:rPr>
          <w:rFonts w:ascii="Arial" w:hAnsi="Arial"/>
          <w:b/>
          <w:sz w:val="24"/>
          <w:vertAlign w:val="superscript"/>
        </w:rPr>
        <w:t>st</w:t>
      </w:r>
      <w:r w:rsidR="00E57F51">
        <w:rPr>
          <w:rFonts w:ascii="Arial" w:hAnsi="Arial"/>
          <w:b/>
          <w:sz w:val="24"/>
        </w:rPr>
        <w:t xml:space="preserve"> </w:t>
      </w:r>
      <w:r w:rsidR="000B1098">
        <w:rPr>
          <w:rFonts w:ascii="Arial" w:hAnsi="Arial"/>
          <w:b/>
          <w:sz w:val="24"/>
        </w:rPr>
        <w:t>-</w:t>
      </w:r>
      <w:r w:rsidR="00E57F51">
        <w:rPr>
          <w:rFonts w:ascii="Arial" w:hAnsi="Arial"/>
          <w:b/>
          <w:sz w:val="24"/>
        </w:rPr>
        <w:t xml:space="preserve"> </w:t>
      </w:r>
      <w:r w:rsidR="00CF79F4">
        <w:rPr>
          <w:rFonts w:ascii="Arial" w:hAnsi="Arial"/>
          <w:b/>
          <w:sz w:val="24"/>
        </w:rPr>
        <w:t>25</w:t>
      </w:r>
      <w:r w:rsidR="00CF79F4" w:rsidRPr="00CF79F4">
        <w:rPr>
          <w:rFonts w:ascii="Arial" w:hAnsi="Arial"/>
          <w:b/>
          <w:sz w:val="24"/>
          <w:vertAlign w:val="superscript"/>
        </w:rPr>
        <w:t>th</w:t>
      </w:r>
      <w:r w:rsidR="00CF79F4">
        <w:rPr>
          <w:rFonts w:ascii="Arial" w:hAnsi="Arial"/>
          <w:b/>
          <w:sz w:val="24"/>
        </w:rPr>
        <w:t xml:space="preserve"> </w:t>
      </w:r>
      <w:r w:rsidR="00CF79F4" w:rsidRPr="00CF79F4">
        <w:rPr>
          <w:rFonts w:ascii="Arial" w:hAnsi="Arial"/>
          <w:b/>
          <w:sz w:val="24"/>
        </w:rPr>
        <w:t>August</w:t>
      </w:r>
      <w:r w:rsidR="00E57F51">
        <w:rPr>
          <w:rFonts w:ascii="Arial" w:hAnsi="Arial"/>
          <w:b/>
          <w:sz w:val="24"/>
        </w:rPr>
        <w:t xml:space="preserve"> </w:t>
      </w:r>
      <w:r w:rsidR="00E57F51" w:rsidRPr="00255FFE">
        <w:rPr>
          <w:rFonts w:ascii="Arial" w:hAnsi="Arial"/>
          <w:b/>
          <w:sz w:val="24"/>
          <w:szCs w:val="24"/>
        </w:rPr>
        <w:t>202</w:t>
      </w:r>
      <w:r w:rsidR="00E57F51">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7D37F45D"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92577">
        <w:rPr>
          <w:rFonts w:ascii="Arial" w:eastAsia="MS Mincho" w:hAnsi="Arial" w:cs="Arial"/>
          <w:b/>
          <w:bCs/>
          <w:sz w:val="24"/>
          <w:lang w:eastAsia="en-US"/>
        </w:rPr>
        <w:t>7</w:t>
      </w:r>
      <w:r w:rsidR="002F0E14">
        <w:rPr>
          <w:rFonts w:ascii="Arial" w:eastAsia="MS Mincho" w:hAnsi="Arial" w:cs="Arial"/>
          <w:b/>
          <w:bCs/>
          <w:sz w:val="24"/>
          <w:lang w:eastAsia="en-US"/>
        </w:rPr>
        <w:t>.18.</w:t>
      </w:r>
      <w:r w:rsidR="00080084">
        <w:rPr>
          <w:rFonts w:ascii="Arial" w:eastAsia="MS Mincho" w:hAnsi="Arial" w:cs="Arial"/>
          <w:b/>
          <w:bCs/>
          <w:sz w:val="24"/>
          <w:lang w:eastAsia="en-US"/>
        </w:rPr>
        <w:t>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184935B9"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452765">
        <w:rPr>
          <w:rFonts w:ascii="Arial" w:eastAsia="Times New Roman" w:hAnsi="Arial" w:cs="Arial"/>
          <w:b/>
          <w:bCs/>
          <w:sz w:val="24"/>
          <w:lang w:eastAsia="en-US"/>
        </w:rPr>
        <w:t>Remining issues on c</w:t>
      </w:r>
      <w:r w:rsidR="000074F0" w:rsidRPr="000074F0">
        <w:rPr>
          <w:rFonts w:ascii="Arial" w:eastAsia="Times New Roman" w:hAnsi="Arial" w:cs="Arial"/>
          <w:b/>
          <w:bCs/>
          <w:sz w:val="24"/>
          <w:lang w:eastAsia="en-US"/>
        </w:rPr>
        <w:t xml:space="preserve">ontrol plane aspects </w:t>
      </w:r>
      <w:r w:rsidR="000074F0">
        <w:rPr>
          <w:rFonts w:ascii="Arial" w:eastAsia="Times New Roman" w:hAnsi="Arial" w:cs="Arial"/>
          <w:b/>
          <w:bCs/>
          <w:sz w:val="24"/>
          <w:lang w:eastAsia="en-US"/>
        </w:rPr>
        <w:t xml:space="preserve">of </w:t>
      </w:r>
      <w:r w:rsidR="002F0E14">
        <w:rPr>
          <w:rFonts w:ascii="Arial" w:eastAsia="Times New Roman" w:hAnsi="Arial" w:cs="Arial"/>
          <w:b/>
          <w:bCs/>
          <w:sz w:val="24"/>
          <w:lang w:eastAsia="en-US"/>
        </w:rPr>
        <w:t>MT-SDT</w:t>
      </w:r>
    </w:p>
    <w:p w14:paraId="1FA36C2B" w14:textId="0D9B6B8B"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674C90" w:rsidRPr="00674C90">
        <w:rPr>
          <w:rFonts w:ascii="Arial" w:eastAsia="Times New Roman" w:hAnsi="Arial" w:cs="Arial"/>
          <w:b/>
          <w:bCs/>
          <w:sz w:val="24"/>
          <w:lang w:eastAsia="en-US"/>
        </w:rPr>
        <w:t>NR_MT_SDT-Core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05DDDA09" w14:textId="4A9D6A2F" w:rsidR="002160CA" w:rsidRDefault="002160CA" w:rsidP="00B80032">
      <w:pPr>
        <w:spacing w:after="240"/>
        <w:ind w:right="-101"/>
        <w:jc w:val="both"/>
      </w:pPr>
      <w:r>
        <w:t xml:space="preserve">In the RAN2 #122 meeting, the following agreements were made for </w:t>
      </w:r>
      <w:r w:rsidR="009A7D06">
        <w:t xml:space="preserve">the control plane aspects of </w:t>
      </w:r>
      <w:r>
        <w:t>MT-SDT.</w:t>
      </w:r>
    </w:p>
    <w:p w14:paraId="263DAD1D" w14:textId="0985F939" w:rsidR="00D05905" w:rsidRDefault="00D05905" w:rsidP="00D05905">
      <w:pPr>
        <w:pStyle w:val="Doc-text2"/>
        <w:pBdr>
          <w:top w:val="single" w:sz="4" w:space="1" w:color="auto"/>
          <w:left w:val="single" w:sz="4" w:space="4" w:color="auto"/>
          <w:bottom w:val="single" w:sz="4" w:space="1" w:color="auto"/>
          <w:right w:val="single" w:sz="4" w:space="4" w:color="auto"/>
        </w:pBdr>
        <w:ind w:left="1619" w:firstLine="0"/>
      </w:pPr>
      <w:r w:rsidRPr="0056477B">
        <w:rPr>
          <w:b/>
          <w:bCs/>
          <w:sz w:val="20"/>
          <w:lang w:val="en-GB"/>
        </w:rPr>
        <w:t>Agreements</w:t>
      </w:r>
      <w:r>
        <w:t>:</w:t>
      </w:r>
    </w:p>
    <w:p w14:paraId="5B742F73" w14:textId="31E48135" w:rsidR="00D05905" w:rsidRPr="0056477B" w:rsidRDefault="00D05905" w:rsidP="00D05905">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56477B">
        <w:rPr>
          <w:sz w:val="20"/>
          <w:szCs w:val="22"/>
        </w:rPr>
        <w:t xml:space="preserve">Allow support of only MT-SDT in a cell.  A separate SIB configuration will be introduced.  FFS what is put in there.    </w:t>
      </w:r>
    </w:p>
    <w:p w14:paraId="134D30F0" w14:textId="77777777" w:rsidR="00D05905" w:rsidRPr="0056477B" w:rsidRDefault="00D05905" w:rsidP="00D05905">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56477B">
        <w:rPr>
          <w:sz w:val="20"/>
          <w:szCs w:val="22"/>
        </w:rPr>
        <w:t>For paging indication signalling, a new list of paging records for MT-SDT indication is optionally included in paging message using non critical extension. Each record in this list optionally includes 1 bit MT-SDT indication. UE identity and access type are not included in paging record of this list.</w:t>
      </w:r>
    </w:p>
    <w:p w14:paraId="135B18B8" w14:textId="77777777" w:rsidR="00D05905" w:rsidRPr="0056477B" w:rsidRDefault="00D05905" w:rsidP="00D05905">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56477B">
        <w:rPr>
          <w:sz w:val="20"/>
          <w:szCs w:val="22"/>
        </w:rPr>
        <w:t>gNB may include MT-SDT indication in paging message only if UE’s I-RNTI is included in the paging message (i.e. MT-SDT is only used by RAN initiated paging).</w:t>
      </w:r>
    </w:p>
    <w:p w14:paraId="28D000CB" w14:textId="77777777" w:rsidR="00D05905" w:rsidRPr="0056477B" w:rsidRDefault="00D05905" w:rsidP="00D05905">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56477B">
        <w:rPr>
          <w:sz w:val="20"/>
          <w:szCs w:val="22"/>
        </w:rPr>
        <w:t xml:space="preserve">UE selects '0' as the Access Category when the resumption of the RRC connection is triggered by response to the MT-SDT triggering in a PAGING message </w:t>
      </w:r>
    </w:p>
    <w:p w14:paraId="4EBB3D31" w14:textId="77777777" w:rsidR="00D05905" w:rsidRPr="0056477B" w:rsidRDefault="00D05905" w:rsidP="00D05905">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56477B">
        <w:rPr>
          <w:sz w:val="20"/>
          <w:szCs w:val="22"/>
        </w:rPr>
        <w:t xml:space="preserve">MT-SDT is only applicable to the legacy MT-Access use case (i.e. it is not applicable to access identities 1, 2 and 11-15).  </w:t>
      </w:r>
    </w:p>
    <w:p w14:paraId="00276BA7" w14:textId="77777777" w:rsidR="00D05905" w:rsidRPr="0056477B" w:rsidRDefault="00D05905" w:rsidP="00D05905">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56477B">
        <w:rPr>
          <w:sz w:val="20"/>
          <w:szCs w:val="22"/>
        </w:rPr>
        <w:t>SRB2 can be used for MT-SDT (i.e. similar to MO-SDT)</w:t>
      </w:r>
    </w:p>
    <w:p w14:paraId="035999E6" w14:textId="77777777" w:rsidR="00D05905" w:rsidRPr="0056477B" w:rsidRDefault="00D05905" w:rsidP="00D05905">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56477B">
        <w:rPr>
          <w:sz w:val="20"/>
          <w:szCs w:val="22"/>
          <w:lang w:val="x-none"/>
        </w:rPr>
        <w:t>No additional enhancement is needed specifically for RedCap UE to monitor paging for MT-SDT</w:t>
      </w:r>
    </w:p>
    <w:p w14:paraId="1F71B0D3" w14:textId="77777777" w:rsidR="00D05905" w:rsidRPr="0056477B" w:rsidRDefault="00D05905" w:rsidP="00D05905">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56477B">
        <w:rPr>
          <w:sz w:val="20"/>
          <w:szCs w:val="22"/>
        </w:rPr>
        <w:t>When RRC resume is triggered due to MT-SDT and in the case the condition for paging triggered MT-SDT is not fulfilled, the UE initiates RRC Resume procedure with Resume cause “mt-Access”.</w:t>
      </w:r>
    </w:p>
    <w:p w14:paraId="67994D34" w14:textId="77777777" w:rsidR="00D05905" w:rsidRDefault="00D05905" w:rsidP="00D05905">
      <w:pPr>
        <w:pStyle w:val="Doc-text2"/>
        <w:numPr>
          <w:ilvl w:val="0"/>
          <w:numId w:val="31"/>
        </w:numPr>
        <w:pBdr>
          <w:top w:val="single" w:sz="4" w:space="1" w:color="auto"/>
          <w:left w:val="single" w:sz="4" w:space="4" w:color="auto"/>
          <w:bottom w:val="single" w:sz="4" w:space="1" w:color="auto"/>
          <w:right w:val="single" w:sz="4" w:space="4" w:color="auto"/>
        </w:pBdr>
      </w:pPr>
      <w:r w:rsidRPr="0056477B">
        <w:rPr>
          <w:sz w:val="20"/>
          <w:szCs w:val="22"/>
        </w:rPr>
        <w:t xml:space="preserve">A separate sdt-RSRP threshold for MT-SDT can be configured, at least in the case where MO-SDT is not configured in the cell.    </w:t>
      </w:r>
    </w:p>
    <w:p w14:paraId="0B6BE3DD" w14:textId="770B4C6C" w:rsidR="00B3733B" w:rsidRDefault="00080084" w:rsidP="00B80032">
      <w:pPr>
        <w:spacing w:after="240"/>
        <w:ind w:right="-101"/>
        <w:jc w:val="both"/>
      </w:pPr>
      <w:r>
        <w:t>In this paper, we</w:t>
      </w:r>
      <w:r w:rsidR="00344DEF">
        <w:t xml:space="preserve"> would like to</w:t>
      </w:r>
      <w:r>
        <w:t xml:space="preserve"> </w:t>
      </w:r>
      <w:r w:rsidR="00E510DD">
        <w:t>discuss the remaining issues of</w:t>
      </w:r>
      <w:r w:rsidR="00E0074B">
        <w:t xml:space="preserve"> </w:t>
      </w:r>
      <w:r w:rsidR="00F110BA">
        <w:rPr>
          <w:rFonts w:hint="eastAsia"/>
        </w:rPr>
        <w:t>c</w:t>
      </w:r>
      <w:r w:rsidR="00F110BA" w:rsidRPr="00F110BA">
        <w:t>ontrol plane aspects of MT-SDT</w:t>
      </w:r>
      <w:r w:rsidR="00B3733B">
        <w:t>.</w:t>
      </w:r>
    </w:p>
    <w:p w14:paraId="2AA25FB1" w14:textId="77777777" w:rsidR="00AE3E14" w:rsidRPr="00341812" w:rsidRDefault="00AE3E14" w:rsidP="00AE3E14">
      <w:pPr>
        <w:pStyle w:val="Heading1"/>
        <w:rPr>
          <w:lang w:val="en-US"/>
        </w:rPr>
      </w:pPr>
      <w:r w:rsidRPr="00341812">
        <w:rPr>
          <w:lang w:val="en-US"/>
        </w:rPr>
        <w:t>Discussion</w:t>
      </w:r>
    </w:p>
    <w:p w14:paraId="288C7455" w14:textId="1EC63FB7" w:rsidR="00FD3E00" w:rsidRDefault="009F5914" w:rsidP="008F1818">
      <w:pPr>
        <w:jc w:val="both"/>
      </w:pPr>
      <w:r>
        <w:t xml:space="preserve">RAN2 has </w:t>
      </w:r>
      <w:r w:rsidR="009C35A0">
        <w:t>agreed</w:t>
      </w:r>
      <w:r>
        <w:t xml:space="preserve"> </w:t>
      </w:r>
      <w:r w:rsidR="00265DF9">
        <w:t xml:space="preserve">that UE is allowed to initiate </w:t>
      </w:r>
      <w:r w:rsidR="005B4BB3">
        <w:t xml:space="preserve">either </w:t>
      </w:r>
      <w:r w:rsidR="00C84357">
        <w:t>MO</w:t>
      </w:r>
      <w:r w:rsidR="005B4BB3">
        <w:t>-SDT</w:t>
      </w:r>
      <w:r w:rsidR="00C84357">
        <w:t xml:space="preserve"> based resume or non-SDT normal resume </w:t>
      </w:r>
      <w:r w:rsidR="00A66125">
        <w:t>using separate procedure</w:t>
      </w:r>
      <w:r w:rsidR="00C300A3">
        <w:t xml:space="preserve"> before initiation RRCResumeRequest for MT-SDT</w:t>
      </w:r>
      <w:r w:rsidR="00A66125">
        <w:t>, and</w:t>
      </w:r>
      <w:r w:rsidR="005F3A22">
        <w:t xml:space="preserve"> </w:t>
      </w:r>
      <w:r w:rsidR="00762773">
        <w:t>RAN2 agreed to specify a RRC procedure for RRC resume for MT-SDT initiation without checking the UL data</w:t>
      </w:r>
      <w:r w:rsidR="00FD3E00">
        <w:t xml:space="preserve"> availability.</w:t>
      </w:r>
    </w:p>
    <w:p w14:paraId="01B10885" w14:textId="09FF5ECA" w:rsidR="007A22BB" w:rsidRDefault="00B35539" w:rsidP="008F1818">
      <w:pPr>
        <w:jc w:val="both"/>
      </w:pPr>
      <w:r>
        <w:t xml:space="preserve">Based on RAN2 agreements, </w:t>
      </w:r>
      <w:r w:rsidR="000C4C3C">
        <w:t xml:space="preserve">UE </w:t>
      </w:r>
      <w:r w:rsidR="00276955">
        <w:t>can be allowed to</w:t>
      </w:r>
      <w:r w:rsidR="000C4C3C">
        <w:t xml:space="preserve"> select either MT-SDT or MO-SDT to handle the </w:t>
      </w:r>
      <w:r w:rsidR="00027935">
        <w:t>subsequent</w:t>
      </w:r>
      <w:r w:rsidR="00F30935">
        <w:t xml:space="preserve"> DL/UL data. </w:t>
      </w:r>
      <w:r w:rsidR="00276955">
        <w:t xml:space="preserve">If UE determines to </w:t>
      </w:r>
      <w:r w:rsidR="005D2C40">
        <w:t>respond</w:t>
      </w:r>
      <w:r w:rsidR="00276955">
        <w:t xml:space="preserve"> the paging message with MT-SDT indication,</w:t>
      </w:r>
      <w:r w:rsidR="009B07AF">
        <w:t xml:space="preserve"> (up to UE check availability of UL data), UE selects to perform MT-SDT and set the MT-SDT resume cause in the CCCH message</w:t>
      </w:r>
      <w:r w:rsidR="00B76BB9">
        <w:t xml:space="preserve">. If UL data arrives at UE and meanwhile UE receives the paging message with MT-SDT indication (though this is a rare case), UE can either trigger a MT-SDT </w:t>
      </w:r>
      <w:r w:rsidR="009F0215">
        <w:t>procedure with MT-SDT resume cause or select Rel-17 MO-SDT procedur</w:t>
      </w:r>
      <w:r w:rsidR="00A57751">
        <w:t>e</w:t>
      </w:r>
      <w:r w:rsidR="00211931">
        <w:t xml:space="preserve"> without mixing with</w:t>
      </w:r>
      <w:r w:rsidR="004E4AA1">
        <w:t xml:space="preserve"> the </w:t>
      </w:r>
      <w:r w:rsidR="00211931">
        <w:t>MT-SDT</w:t>
      </w:r>
      <w:r w:rsidR="00A57751">
        <w:t xml:space="preserve">. Network can send the DL data at the subsequent </w:t>
      </w:r>
      <w:r w:rsidR="004E4AA1">
        <w:t xml:space="preserve">phase of MO-SDT. </w:t>
      </w:r>
    </w:p>
    <w:p w14:paraId="11871FC7" w14:textId="7726C016" w:rsidR="00FB5471" w:rsidRDefault="007A22BB" w:rsidP="0015356B">
      <w:pPr>
        <w:jc w:val="both"/>
      </w:pPr>
      <w:r>
        <w:t xml:space="preserve">Given the </w:t>
      </w:r>
      <w:r w:rsidR="002B26C5">
        <w:t xml:space="preserve">above understanding, </w:t>
      </w:r>
      <w:r w:rsidR="00C27AB4">
        <w:t>f</w:t>
      </w:r>
      <w:r w:rsidR="00F14E15">
        <w:t xml:space="preserve">rom RRC layer perspective, </w:t>
      </w:r>
      <w:r w:rsidR="00041D77">
        <w:t xml:space="preserve">we think </w:t>
      </w:r>
      <w:r w:rsidR="001115F6">
        <w:t xml:space="preserve">almost all </w:t>
      </w:r>
      <w:r w:rsidR="00C27AB4">
        <w:t>Rel-17 SDT trigger</w:t>
      </w:r>
      <w:r w:rsidR="00716773">
        <w:t xml:space="preserve"> </w:t>
      </w:r>
      <w:r w:rsidR="001115F6">
        <w:t xml:space="preserve">conditions </w:t>
      </w:r>
      <w:r w:rsidR="00367B1D">
        <w:t xml:space="preserve">can be reused </w:t>
      </w:r>
      <w:r w:rsidR="008965CA">
        <w:t>with one exception, i.e.,</w:t>
      </w:r>
      <w:r w:rsidR="00E659B1">
        <w:t xml:space="preserve"> up to UE to check</w:t>
      </w:r>
      <w:r w:rsidR="008965CA">
        <w:t xml:space="preserve"> </w:t>
      </w:r>
      <w:r w:rsidR="00367B1D">
        <w:t xml:space="preserve">the pending </w:t>
      </w:r>
      <w:r w:rsidR="00025D17">
        <w:t xml:space="preserve">UL </w:t>
      </w:r>
      <w:r w:rsidR="00367B1D">
        <w:t xml:space="preserve">data mapped to the radio </w:t>
      </w:r>
      <w:r w:rsidR="00880B86">
        <w:t xml:space="preserve">bearers configured for SDT. </w:t>
      </w:r>
      <w:r w:rsidR="00E659B1">
        <w:t xml:space="preserve">In our view, </w:t>
      </w:r>
      <w:r w:rsidR="009B10D3">
        <w:t xml:space="preserve">checking UL data and data volume </w:t>
      </w:r>
      <w:r w:rsidR="00F47B71">
        <w:t>is not the must for triggering MT-</w:t>
      </w:r>
      <w:r w:rsidR="00F47B71">
        <w:lastRenderedPageBreak/>
        <w:t xml:space="preserve">SDT. </w:t>
      </w:r>
      <w:r w:rsidR="00E81858">
        <w:t>It could be up to UE to check the UL data volume. If UE determines to do so</w:t>
      </w:r>
      <w:r w:rsidR="00E7531D">
        <w:t xml:space="preserve"> </w:t>
      </w:r>
      <w:r w:rsidR="00A127D5">
        <w:t xml:space="preserve">and the data volume is </w:t>
      </w:r>
      <w:r w:rsidR="00E7531D">
        <w:t>below</w:t>
      </w:r>
      <w:r w:rsidR="00640423">
        <w:t xml:space="preserve"> the threshold, UE may trigger </w:t>
      </w:r>
      <w:r w:rsidR="00FC7645">
        <w:t xml:space="preserve">Rel-17 </w:t>
      </w:r>
      <w:r w:rsidR="00640423">
        <w:t xml:space="preserve">MO-SDT. </w:t>
      </w:r>
      <w:r w:rsidR="00E7531D">
        <w:t xml:space="preserve">Otherwise, </w:t>
      </w:r>
      <w:r w:rsidR="002E7151">
        <w:t xml:space="preserve">UE </w:t>
      </w:r>
      <w:r w:rsidR="00BE3686">
        <w:t>may select MT-SDT w/o checking UL data</w:t>
      </w:r>
      <w:r w:rsidR="000E3B2B">
        <w:t>.</w:t>
      </w:r>
      <w:r w:rsidR="00632A21">
        <w:t xml:space="preserve"> </w:t>
      </w:r>
      <w:r w:rsidR="005A352C">
        <w:t xml:space="preserve">From MAC player perspective, </w:t>
      </w:r>
      <w:r w:rsidR="009D5FEE">
        <w:t>the MO-SDT conditions for RA and CG resource can be mostly reused for MT-SDT</w:t>
      </w:r>
      <w:r w:rsidR="006A78D5">
        <w:t>.</w:t>
      </w:r>
      <w:r w:rsidR="00632A21">
        <w:t xml:space="preserve"> Thus, we have following proposals.</w:t>
      </w:r>
    </w:p>
    <w:p w14:paraId="4B1EB6B1" w14:textId="304D81C9" w:rsidR="006A78D5" w:rsidRDefault="006A78D5" w:rsidP="006A78D5">
      <w:pPr>
        <w:jc w:val="both"/>
        <w:rPr>
          <w:b/>
          <w:bCs/>
        </w:rPr>
      </w:pPr>
      <w:r>
        <w:rPr>
          <w:b/>
          <w:bCs/>
        </w:rPr>
        <w:t xml:space="preserve">Proposal </w:t>
      </w:r>
      <w:r w:rsidR="00632A21">
        <w:rPr>
          <w:b/>
          <w:bCs/>
        </w:rPr>
        <w:t>1</w:t>
      </w:r>
      <w:r>
        <w:rPr>
          <w:b/>
          <w:bCs/>
        </w:rPr>
        <w:t>: The Rel-17 SDT</w:t>
      </w:r>
      <w:r w:rsidR="008F1B8A">
        <w:rPr>
          <w:b/>
          <w:bCs/>
        </w:rPr>
        <w:t xml:space="preserve"> conditions can be reused for MT-SDT conditions except checking the pending </w:t>
      </w:r>
      <w:r w:rsidR="00F71E87">
        <w:rPr>
          <w:b/>
          <w:bCs/>
        </w:rPr>
        <w:t xml:space="preserve">UL </w:t>
      </w:r>
      <w:r w:rsidR="008F1B8A">
        <w:rPr>
          <w:b/>
          <w:bCs/>
        </w:rPr>
        <w:t xml:space="preserve">data </w:t>
      </w:r>
      <w:r w:rsidR="00A16A84">
        <w:rPr>
          <w:b/>
          <w:bCs/>
        </w:rPr>
        <w:t>whether is mapped to the radio bearers for SDT.</w:t>
      </w:r>
    </w:p>
    <w:p w14:paraId="15FCE31E" w14:textId="3A83DAB4" w:rsidR="00460E54" w:rsidRPr="001B2D63" w:rsidRDefault="00A16A84" w:rsidP="0015356B">
      <w:pPr>
        <w:jc w:val="both"/>
        <w:rPr>
          <w:b/>
          <w:bCs/>
        </w:rPr>
      </w:pPr>
      <w:r w:rsidRPr="0015356B">
        <w:rPr>
          <w:b/>
          <w:bCs/>
        </w:rPr>
        <w:t xml:space="preserve">Proposal </w:t>
      </w:r>
      <w:r w:rsidR="00632A21">
        <w:rPr>
          <w:b/>
          <w:bCs/>
        </w:rPr>
        <w:t>2</w:t>
      </w:r>
      <w:r w:rsidRPr="0015356B">
        <w:rPr>
          <w:b/>
          <w:bCs/>
        </w:rPr>
        <w:t xml:space="preserve">: It is up to UE </w:t>
      </w:r>
      <w:r w:rsidR="00BA4202">
        <w:rPr>
          <w:b/>
          <w:bCs/>
        </w:rPr>
        <w:t>to check</w:t>
      </w:r>
      <w:r w:rsidRPr="0015356B">
        <w:rPr>
          <w:b/>
          <w:bCs/>
        </w:rPr>
        <w:t xml:space="preserve"> the UL data volume when UE receives the paging message with MT-SDT indication.</w:t>
      </w:r>
    </w:p>
    <w:p w14:paraId="17F67FDB" w14:textId="0D3E0541" w:rsidR="00572BCD" w:rsidRDefault="002118BB" w:rsidP="00572BCD">
      <w:pPr>
        <w:jc w:val="both"/>
      </w:pPr>
      <w:r>
        <w:t>It has been</w:t>
      </w:r>
      <w:r w:rsidR="00572BCD">
        <w:t xml:space="preserve"> agreed that </w:t>
      </w:r>
      <w:r>
        <w:t xml:space="preserve">the </w:t>
      </w:r>
      <w:r w:rsidR="00572BCD">
        <w:t xml:space="preserve">paging message is enhanced to carry the MT-SDT indication so that UE can be informed that DL data is arrived at network. It is up to network configuration on what resources for UE to perform SDT. Since network has less information on the UE radio conditions, which resources the UE chooses for MT-SDT could be up to UE evaluation. Considering the </w:t>
      </w:r>
      <w:r w:rsidR="00572BCD" w:rsidRPr="00D31607">
        <w:t xml:space="preserve">consistent </w:t>
      </w:r>
      <w:r w:rsidR="00572BCD">
        <w:t>UE behavior</w:t>
      </w:r>
      <w:r w:rsidR="00653BF7">
        <w:t xml:space="preserve"> on MO- and MT-SDT</w:t>
      </w:r>
      <w:r w:rsidR="00572BCD">
        <w:t xml:space="preserve">, it is preferable to allow UE to select either RA or CG resource (if configured) for MT-SDT. Thus, we think which resource (RA or CG) is selected for MT-SDT is not indicated in paging message. </w:t>
      </w:r>
    </w:p>
    <w:p w14:paraId="6693B7D8" w14:textId="412A6AFC" w:rsidR="00572BCD" w:rsidRDefault="00572BCD" w:rsidP="00572BCD">
      <w:pPr>
        <w:jc w:val="both"/>
        <w:rPr>
          <w:b/>
          <w:bCs/>
        </w:rPr>
      </w:pPr>
      <w:r w:rsidRPr="00F42C1D">
        <w:rPr>
          <w:b/>
          <w:bCs/>
        </w:rPr>
        <w:t xml:space="preserve">Proposal </w:t>
      </w:r>
      <w:r w:rsidR="008D7CE2">
        <w:rPr>
          <w:b/>
          <w:bCs/>
        </w:rPr>
        <w:t>3</w:t>
      </w:r>
      <w:r w:rsidRPr="00F42C1D">
        <w:rPr>
          <w:b/>
          <w:bCs/>
        </w:rPr>
        <w:t xml:space="preserve">: Which </w:t>
      </w:r>
      <w:r>
        <w:rPr>
          <w:b/>
          <w:bCs/>
        </w:rPr>
        <w:t>resource</w:t>
      </w:r>
      <w:r w:rsidRPr="00F42C1D">
        <w:rPr>
          <w:b/>
          <w:bCs/>
        </w:rPr>
        <w:t xml:space="preserve"> (RA or CG) is selected for MT-SDT is not indicated in paging message.</w:t>
      </w:r>
    </w:p>
    <w:p w14:paraId="564F6A8A" w14:textId="2223FF15" w:rsidR="008D7CE2" w:rsidRPr="005651F2" w:rsidRDefault="008D7CE2" w:rsidP="008D7CE2">
      <w:pPr>
        <w:jc w:val="both"/>
      </w:pPr>
      <w:r w:rsidRPr="00A43EA7">
        <w:t xml:space="preserve">Regarding the </w:t>
      </w:r>
      <w:r w:rsidR="00F93CEE">
        <w:t>RA or CG</w:t>
      </w:r>
      <w:r>
        <w:t xml:space="preserve"> resource, as long as they are configured to the UE, similar to Rel-17, UE is allowed to use either </w:t>
      </w:r>
      <w:r w:rsidR="00F93CEE">
        <w:t>RA or CG</w:t>
      </w:r>
      <w:r>
        <w:t xml:space="preserve"> resource to perform MT-SDT. The rule of selection between </w:t>
      </w:r>
      <w:r w:rsidR="00F93CEE">
        <w:t>RA and CG</w:t>
      </w:r>
      <w:r>
        <w:t xml:space="preserve"> resource could be the same as Rel-17 SDT.</w:t>
      </w:r>
    </w:p>
    <w:p w14:paraId="3FB705DA" w14:textId="6900ECA7" w:rsidR="008D7CE2" w:rsidRPr="00FA0CB5" w:rsidRDefault="008D7CE2" w:rsidP="008D7CE2">
      <w:pPr>
        <w:jc w:val="both"/>
        <w:rPr>
          <w:b/>
          <w:bCs/>
        </w:rPr>
      </w:pPr>
      <w:r w:rsidRPr="00280DB8">
        <w:rPr>
          <w:b/>
          <w:bCs/>
        </w:rPr>
        <w:t xml:space="preserve">Proposal </w:t>
      </w:r>
      <w:r>
        <w:rPr>
          <w:b/>
          <w:bCs/>
        </w:rPr>
        <w:t>4</w:t>
      </w:r>
      <w:r w:rsidRPr="00280DB8">
        <w:rPr>
          <w:b/>
          <w:bCs/>
        </w:rPr>
        <w:t>:</w:t>
      </w:r>
      <w:r>
        <w:rPr>
          <w:b/>
          <w:bCs/>
        </w:rPr>
        <w:t xml:space="preserve"> Upon initiation of MT-SDT procedure, t</w:t>
      </w:r>
      <w:r w:rsidRPr="00280DB8">
        <w:rPr>
          <w:b/>
          <w:bCs/>
        </w:rPr>
        <w:t xml:space="preserve">he rule of selection between </w:t>
      </w:r>
      <w:r w:rsidR="00F93CEE">
        <w:rPr>
          <w:b/>
          <w:bCs/>
        </w:rPr>
        <w:t>RA and CG</w:t>
      </w:r>
      <w:r>
        <w:rPr>
          <w:b/>
          <w:bCs/>
        </w:rPr>
        <w:t xml:space="preserve"> resource</w:t>
      </w:r>
      <w:r w:rsidRPr="00280DB8">
        <w:rPr>
          <w:b/>
          <w:bCs/>
        </w:rPr>
        <w:t xml:space="preserve"> </w:t>
      </w:r>
      <w:r>
        <w:rPr>
          <w:b/>
          <w:bCs/>
        </w:rPr>
        <w:t>could be</w:t>
      </w:r>
      <w:r w:rsidRPr="00280DB8">
        <w:rPr>
          <w:b/>
          <w:bCs/>
        </w:rPr>
        <w:t xml:space="preserve"> the same as Rel-17 SDT.</w:t>
      </w:r>
    </w:p>
    <w:p w14:paraId="55A7A68F" w14:textId="77777777" w:rsidR="00572BCD" w:rsidRDefault="00572BCD" w:rsidP="00572BCD">
      <w:pPr>
        <w:jc w:val="both"/>
      </w:pPr>
      <w:r>
        <w:t>In Rel-17 SDT, separate RACH resource can be configured for SDT users. The MO-SDT UE is allowed to use the separate RACH resource to perform SDT and the separate RO or separate preamble RACH resource serves as the implicit SDT indication to network so that network can assign the appropriate resource for UL/DL data transmission.</w:t>
      </w:r>
    </w:p>
    <w:p w14:paraId="1BAD9FE8" w14:textId="222971D8" w:rsidR="00572BCD" w:rsidRDefault="00572BCD" w:rsidP="00572BCD">
      <w:pPr>
        <w:jc w:val="both"/>
      </w:pPr>
      <w:r>
        <w:t xml:space="preserve">For the RACH based MT-SDT, since the MT-SDT is triggered by paging message, there are benefits that network directly indicates the dedicated resource for the target UE. The similar design principle can be observed </w:t>
      </w:r>
      <w:r w:rsidR="00164E34">
        <w:t>from</w:t>
      </w:r>
      <w:r>
        <w:t xml:space="preserve"> CG-SDT that the dedicated CG resource is configured via the RRC release message.</w:t>
      </w:r>
    </w:p>
    <w:p w14:paraId="6EDC4698" w14:textId="77777777" w:rsidR="00572BCD" w:rsidRDefault="00572BCD" w:rsidP="00572BCD">
      <w:pPr>
        <w:jc w:val="both"/>
      </w:pPr>
      <w:r>
        <w:t>Using dedicated resource for RACH based MT-SDT not only reduces the latency of UE performing RRC resume but also improves the reliability of the resume procedure. The dedicated resource improves the success possibility of the procedure. It is also good for UE power saving. Therefore, we have following proposal.</w:t>
      </w:r>
    </w:p>
    <w:p w14:paraId="138D21B8" w14:textId="769DC39C" w:rsidR="00572BCD" w:rsidRPr="00FA0CB5" w:rsidRDefault="00572BCD" w:rsidP="00572BCD">
      <w:pPr>
        <w:rPr>
          <w:b/>
          <w:bCs/>
        </w:rPr>
      </w:pPr>
      <w:r w:rsidRPr="00FA0CB5">
        <w:rPr>
          <w:b/>
          <w:bCs/>
        </w:rPr>
        <w:t xml:space="preserve">Proposal </w:t>
      </w:r>
      <w:r w:rsidR="00ED7EDD">
        <w:rPr>
          <w:b/>
          <w:bCs/>
        </w:rPr>
        <w:t>5</w:t>
      </w:r>
      <w:r w:rsidRPr="00FA0CB5">
        <w:rPr>
          <w:b/>
          <w:bCs/>
        </w:rPr>
        <w:t xml:space="preserve">: </w:t>
      </w:r>
      <w:r>
        <w:rPr>
          <w:b/>
          <w:bCs/>
        </w:rPr>
        <w:t>A</w:t>
      </w:r>
      <w:r w:rsidRPr="00FA0CB5">
        <w:rPr>
          <w:b/>
          <w:bCs/>
        </w:rPr>
        <w:t xml:space="preserve"> dedicated preamble for MT-SDT </w:t>
      </w:r>
      <w:r>
        <w:rPr>
          <w:b/>
          <w:bCs/>
        </w:rPr>
        <w:t xml:space="preserve">can be </w:t>
      </w:r>
      <w:r w:rsidRPr="00FA0CB5">
        <w:rPr>
          <w:b/>
          <w:bCs/>
        </w:rPr>
        <w:t>carried in the paging message</w:t>
      </w:r>
      <w:r>
        <w:t xml:space="preserve"> </w:t>
      </w:r>
      <w:r w:rsidRPr="00FA0CB5">
        <w:rPr>
          <w:b/>
          <w:bCs/>
        </w:rPr>
        <w:t>for the target UE</w:t>
      </w:r>
      <w:r>
        <w:rPr>
          <w:b/>
          <w:bCs/>
        </w:rPr>
        <w:t xml:space="preserve"> for RACH based MT-SDT. </w:t>
      </w:r>
    </w:p>
    <w:p w14:paraId="2FD33FB9" w14:textId="6CE9ED09" w:rsidR="00F51E40" w:rsidRDefault="00E97725" w:rsidP="007D05AF">
      <w:pPr>
        <w:jc w:val="both"/>
      </w:pPr>
      <w:r>
        <w:t>In Rel-17 MO-SDT, if gNB receives DL non-SDT data or signaling,</w:t>
      </w:r>
      <w:r w:rsidR="00D82DF2">
        <w:t xml:space="preserve"> the last serving gNB </w:t>
      </w:r>
      <w:r w:rsidR="006572D3">
        <w:t xml:space="preserve">(in case of no anchor relocation) </w:t>
      </w:r>
      <w:r w:rsidR="00D82DF2">
        <w:t xml:space="preserve">will terminate the ongoing MO-SDT procedure and moves UE to RRC_INACTIVE </w:t>
      </w:r>
      <w:r w:rsidR="006572D3">
        <w:t>by sending the RRCRelease message.</w:t>
      </w:r>
    </w:p>
    <w:p w14:paraId="72404F85" w14:textId="0C20835B" w:rsidR="00637DD8" w:rsidRDefault="0078619B" w:rsidP="007D05AF">
      <w:pPr>
        <w:jc w:val="both"/>
      </w:pPr>
      <w:r>
        <w:t xml:space="preserve">For an ongoing MT-SDT data transfer, </w:t>
      </w:r>
      <w:r w:rsidR="00186E77">
        <w:t xml:space="preserve">if DL non-SDT data is arrived, how to handle such scenarios needs </w:t>
      </w:r>
      <w:r w:rsidR="00ED1C0E">
        <w:t xml:space="preserve">to be studied. If the UE full context is already transferred to the </w:t>
      </w:r>
      <w:r w:rsidR="00162016">
        <w:t xml:space="preserve">receiving </w:t>
      </w:r>
      <w:r w:rsidR="00ED1C0E">
        <w:t xml:space="preserve">gNB, </w:t>
      </w:r>
      <w:r w:rsidR="007727C3">
        <w:t xml:space="preserve">when any DL non-SDT data arrives at </w:t>
      </w:r>
      <w:r w:rsidR="00162016">
        <w:t xml:space="preserve">receiving </w:t>
      </w:r>
      <w:r w:rsidR="007727C3">
        <w:t>gNB, it can simply send RRCResume message and transition UE into RRC_CONNECTED</w:t>
      </w:r>
      <w:r w:rsidR="001E7D6D">
        <w:t xml:space="preserve"> so that UE can receive the DL non-SDT data in RRC_CONNECTED </w:t>
      </w:r>
      <w:r w:rsidR="008A4ABE">
        <w:t>state</w:t>
      </w:r>
      <w:r w:rsidR="001E7D6D">
        <w:t>.</w:t>
      </w:r>
    </w:p>
    <w:p w14:paraId="6E7C024A" w14:textId="4F96034F" w:rsidR="00AF4A51" w:rsidRDefault="00CE2666" w:rsidP="007D05AF">
      <w:pPr>
        <w:jc w:val="both"/>
      </w:pPr>
      <w:r>
        <w:t xml:space="preserve">If only partial UE context was transferred to the </w:t>
      </w:r>
      <w:r w:rsidR="00162016">
        <w:t xml:space="preserve">receiving </w:t>
      </w:r>
      <w:r w:rsidR="007D6A3D">
        <w:t xml:space="preserve">gNB, </w:t>
      </w:r>
      <w:r w:rsidR="00162016">
        <w:t>when any DL non-SDT data arrives at the last serving gNB</w:t>
      </w:r>
      <w:r w:rsidR="00AE5DDD">
        <w:t>,</w:t>
      </w:r>
      <w:r w:rsidR="00E63048">
        <w:t xml:space="preserve"> </w:t>
      </w:r>
      <w:r w:rsidR="0024191A">
        <w:t xml:space="preserve">the last serving gNB </w:t>
      </w:r>
      <w:r w:rsidR="00A57AFE">
        <w:t>has to send</w:t>
      </w:r>
      <w:r w:rsidR="0024191A">
        <w:t xml:space="preserve"> the RRCRelease message to keep UE in the RRC_INACTIVE </w:t>
      </w:r>
      <w:r w:rsidR="00CC0767">
        <w:t xml:space="preserve">because of no late UE context transfer procedure </w:t>
      </w:r>
      <w:r w:rsidR="00A57AFE">
        <w:t>defined</w:t>
      </w:r>
      <w:r w:rsidR="00CC0767">
        <w:t xml:space="preserve"> so far due to </w:t>
      </w:r>
      <w:r w:rsidR="001775BD">
        <w:t xml:space="preserve">the </w:t>
      </w:r>
      <w:r w:rsidR="00CC0767">
        <w:t xml:space="preserve">limited RAN2/RAN3 </w:t>
      </w:r>
      <w:r w:rsidR="001775BD">
        <w:t>time</w:t>
      </w:r>
      <w:r w:rsidR="00CC0767">
        <w:t>.</w:t>
      </w:r>
      <w:r w:rsidR="00255C4B">
        <w:t xml:space="preserve"> </w:t>
      </w:r>
      <w:r w:rsidR="00AF4A51">
        <w:t xml:space="preserve">However, </w:t>
      </w:r>
      <w:r w:rsidR="00255C4B">
        <w:t>even the last serving gNB sends the RRCRelease message</w:t>
      </w:r>
      <w:r w:rsidR="00C4178C">
        <w:t xml:space="preserve"> and UE </w:t>
      </w:r>
      <w:r w:rsidR="00CD003F">
        <w:t xml:space="preserve">is kept in the RRC_INACTIVE state, the last serving gNB still need to send additional RAN paging message to inform UE DL data and trigger UE to perform another RRC resume procedure to RRC_CONNECTED state. It may cause </w:t>
      </w:r>
      <w:r w:rsidR="001F64F1">
        <w:t xml:space="preserve">additional signaling </w:t>
      </w:r>
      <w:r w:rsidR="001775BD">
        <w:t xml:space="preserve">overhead </w:t>
      </w:r>
      <w:r w:rsidR="001F64F1">
        <w:t xml:space="preserve">and unnecessary delay. </w:t>
      </w:r>
      <w:r w:rsidR="00514D3A">
        <w:t>One possible solution is that when the last serving gNB sends the RRCRelease with suspendConfig message</w:t>
      </w:r>
      <w:r w:rsidR="00BB4030">
        <w:t xml:space="preserve">, an additional indication is carried in the RRCRelease message to </w:t>
      </w:r>
      <w:r w:rsidR="00BB4030">
        <w:lastRenderedPageBreak/>
        <w:t xml:space="preserve">indicate the DL non-SDT data arrival </w:t>
      </w:r>
      <w:r w:rsidR="00124292">
        <w:t xml:space="preserve">so that UE can be triggered to perform RRC resume immediately w/o additional </w:t>
      </w:r>
      <w:r w:rsidR="00602BB5">
        <w:t xml:space="preserve">singling. The latency of DL non-SDT data reception </w:t>
      </w:r>
      <w:r w:rsidR="00532F13">
        <w:t xml:space="preserve">is also reduced. </w:t>
      </w:r>
      <w:r w:rsidR="00602BB5">
        <w:t xml:space="preserve"> </w:t>
      </w:r>
    </w:p>
    <w:p w14:paraId="1EF64D3E" w14:textId="496E8B96" w:rsidR="0024019B" w:rsidRDefault="0024019B" w:rsidP="0024019B">
      <w:pPr>
        <w:rPr>
          <w:b/>
          <w:bCs/>
        </w:rPr>
      </w:pPr>
      <w:r w:rsidRPr="00E730E3">
        <w:rPr>
          <w:b/>
          <w:bCs/>
        </w:rPr>
        <w:t xml:space="preserve">Proposal </w:t>
      </w:r>
      <w:r>
        <w:rPr>
          <w:b/>
          <w:bCs/>
        </w:rPr>
        <w:t>6</w:t>
      </w:r>
      <w:r w:rsidRPr="00E730E3">
        <w:rPr>
          <w:b/>
          <w:bCs/>
        </w:rPr>
        <w:t xml:space="preserve">: </w:t>
      </w:r>
      <w:r w:rsidR="008F064F">
        <w:rPr>
          <w:b/>
          <w:bCs/>
        </w:rPr>
        <w:t xml:space="preserve">If DL non-SDT data is arrived during an ongoing MT-SDT procedure, </w:t>
      </w:r>
      <w:r w:rsidR="002F13DA">
        <w:rPr>
          <w:b/>
          <w:bCs/>
        </w:rPr>
        <w:t xml:space="preserve">the RRCRelease message can be sent to terminate the MT-SDT and is </w:t>
      </w:r>
      <w:r w:rsidR="00B10727">
        <w:rPr>
          <w:b/>
          <w:bCs/>
        </w:rPr>
        <w:t xml:space="preserve">enhanced to carry an indication to inform </w:t>
      </w:r>
      <w:r w:rsidR="0064682F">
        <w:rPr>
          <w:b/>
          <w:bCs/>
        </w:rPr>
        <w:t>/t</w:t>
      </w:r>
      <w:r w:rsidR="0063758A">
        <w:rPr>
          <w:b/>
          <w:bCs/>
        </w:rPr>
        <w:t xml:space="preserve">rigger </w:t>
      </w:r>
      <w:r w:rsidR="00B10727">
        <w:rPr>
          <w:b/>
          <w:bCs/>
        </w:rPr>
        <w:t xml:space="preserve">UE to initiate RRC resume </w:t>
      </w:r>
      <w:r w:rsidR="00A40CF6">
        <w:rPr>
          <w:b/>
          <w:bCs/>
        </w:rPr>
        <w:t>immediately after MT-SDT ends.</w:t>
      </w:r>
    </w:p>
    <w:p w14:paraId="6FC28F34" w14:textId="641CC164" w:rsidR="00572BCD" w:rsidRDefault="00EE3B53" w:rsidP="007D05AF">
      <w:pPr>
        <w:jc w:val="both"/>
      </w:pPr>
      <w:r>
        <w:t xml:space="preserve">A new UE </w:t>
      </w:r>
      <w:r w:rsidR="00D272E1">
        <w:t xml:space="preserve">optional </w:t>
      </w:r>
      <w:r>
        <w:t xml:space="preserve">capability is introduced </w:t>
      </w:r>
      <w:r w:rsidR="00CA3DB8">
        <w:t xml:space="preserve">to indicate whether UE supports Rel-18 MT-SDT. </w:t>
      </w:r>
      <w:r w:rsidR="009E6906">
        <w:t xml:space="preserve">Similar to Rel-17 MO-SDT, the new UE </w:t>
      </w:r>
      <w:r w:rsidR="00D272E1">
        <w:t xml:space="preserve">optional capability </w:t>
      </w:r>
      <w:r w:rsidR="00603735">
        <w:t>could be defined separately for DRB and SRB2.</w:t>
      </w:r>
      <w:r w:rsidR="00291C52">
        <w:t xml:space="preserve"> </w:t>
      </w:r>
    </w:p>
    <w:p w14:paraId="50A71988" w14:textId="114C5A2A" w:rsidR="007D05AF" w:rsidRDefault="00E367B6" w:rsidP="007D05AF">
      <w:pPr>
        <w:jc w:val="both"/>
      </w:pPr>
      <w:r>
        <w:t xml:space="preserve">Since MT-SDT </w:t>
      </w:r>
      <w:r w:rsidR="004E5171">
        <w:t>procedure can be initiated</w:t>
      </w:r>
      <w:r w:rsidR="00AF76B0">
        <w:t xml:space="preserve"> w/o using RA-SDT resource, and the MT-SDT and MO-SDT are separate two SDT procedure. </w:t>
      </w:r>
      <w:r w:rsidR="00E05756">
        <w:t xml:space="preserve">Thus, the MT-SDT capability </w:t>
      </w:r>
      <w:r w:rsidR="00CA02F4">
        <w:t>should be</w:t>
      </w:r>
      <w:r w:rsidR="00502567">
        <w:t xml:space="preserve"> independent of </w:t>
      </w:r>
      <w:r w:rsidR="001D69B0">
        <w:t>Rel-17 MO-SDT capability</w:t>
      </w:r>
      <w:r w:rsidR="00ED7EDD">
        <w:t>.</w:t>
      </w:r>
      <w:r w:rsidR="00611288">
        <w:t xml:space="preserve"> Also considering the different usage of MO and MT-SDT, i</w:t>
      </w:r>
      <w:r w:rsidR="00344C9B">
        <w:t>t is not necessary to require a</w:t>
      </w:r>
      <w:r w:rsidR="006106E3">
        <w:t xml:space="preserve"> Rel-18 </w:t>
      </w:r>
      <w:r w:rsidR="0022509E">
        <w:t xml:space="preserve">MT-SDT capable </w:t>
      </w:r>
      <w:r w:rsidR="006106E3">
        <w:t xml:space="preserve">UE </w:t>
      </w:r>
      <w:r w:rsidR="00344C9B">
        <w:t xml:space="preserve">to </w:t>
      </w:r>
      <w:r w:rsidR="00FC126E">
        <w:t xml:space="preserve">mandatory support UL data initiated </w:t>
      </w:r>
      <w:r w:rsidR="00611288">
        <w:t>MO-SDT procedure.</w:t>
      </w:r>
    </w:p>
    <w:p w14:paraId="270019C3" w14:textId="62ECBF01" w:rsidR="00F93CEE" w:rsidRDefault="00497E70" w:rsidP="004B0DEF">
      <w:pPr>
        <w:rPr>
          <w:b/>
          <w:bCs/>
        </w:rPr>
      </w:pPr>
      <w:r w:rsidRPr="00E730E3">
        <w:rPr>
          <w:b/>
          <w:bCs/>
        </w:rPr>
        <w:t xml:space="preserve">Proposal </w:t>
      </w:r>
      <w:r w:rsidR="0024019B">
        <w:rPr>
          <w:b/>
          <w:bCs/>
        </w:rPr>
        <w:t>7</w:t>
      </w:r>
      <w:r w:rsidRPr="00E730E3">
        <w:rPr>
          <w:b/>
          <w:bCs/>
        </w:rPr>
        <w:t>: A new optional UE capability is introduced to indicate supporting Rel-18 MT-SDT. The new UE capability is defined separately for DRB and SRB2.</w:t>
      </w:r>
    </w:p>
    <w:p w14:paraId="220285EE" w14:textId="52C99287" w:rsidR="00D771BE" w:rsidRPr="00E730E3" w:rsidRDefault="00D771BE" w:rsidP="004B0DEF">
      <w:pPr>
        <w:rPr>
          <w:b/>
          <w:bCs/>
        </w:rPr>
      </w:pPr>
      <w:r>
        <w:rPr>
          <w:b/>
          <w:bCs/>
        </w:rPr>
        <w:t xml:space="preserve">Proposal </w:t>
      </w:r>
      <w:r w:rsidR="0024019B">
        <w:rPr>
          <w:b/>
          <w:bCs/>
        </w:rPr>
        <w:t>8</w:t>
      </w:r>
      <w:r>
        <w:rPr>
          <w:b/>
          <w:bCs/>
        </w:rPr>
        <w:t xml:space="preserve">: </w:t>
      </w:r>
      <w:r w:rsidR="00912DFE">
        <w:rPr>
          <w:b/>
          <w:bCs/>
        </w:rPr>
        <w:t>The Rel-18 MT-SDT capability</w:t>
      </w:r>
      <w:r w:rsidR="00611288">
        <w:rPr>
          <w:b/>
          <w:bCs/>
        </w:rPr>
        <w:t xml:space="preserve"> has no dependency on the Rel-17 </w:t>
      </w:r>
      <w:r w:rsidR="00B62D39">
        <w:rPr>
          <w:b/>
          <w:bCs/>
        </w:rPr>
        <w:t>MO-SDT capabilities.</w:t>
      </w:r>
      <w:r w:rsidR="00912DFE">
        <w:rPr>
          <w:b/>
          <w:bCs/>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78266F3D" w14:textId="77777777" w:rsidR="00CC1E92" w:rsidRDefault="00CC1E92" w:rsidP="00CC1E92">
      <w:pPr>
        <w:jc w:val="both"/>
        <w:rPr>
          <w:b/>
          <w:bCs/>
        </w:rPr>
      </w:pPr>
      <w:r>
        <w:rPr>
          <w:b/>
          <w:bCs/>
        </w:rPr>
        <w:t>Proposal 1: The Rel-17 SDT conditions can be reused for MT-SDT conditions except checking the pending UL data whether is mapped to the radio bearers for SDT.</w:t>
      </w:r>
    </w:p>
    <w:p w14:paraId="758681D9" w14:textId="77777777" w:rsidR="00CC1E92" w:rsidRPr="001B2D63" w:rsidRDefault="00CC1E92" w:rsidP="00CC1E92">
      <w:pPr>
        <w:jc w:val="both"/>
        <w:rPr>
          <w:b/>
          <w:bCs/>
        </w:rPr>
      </w:pPr>
      <w:r w:rsidRPr="0015356B">
        <w:rPr>
          <w:b/>
          <w:bCs/>
        </w:rPr>
        <w:t xml:space="preserve">Proposal </w:t>
      </w:r>
      <w:r>
        <w:rPr>
          <w:b/>
          <w:bCs/>
        </w:rPr>
        <w:t>2</w:t>
      </w:r>
      <w:r w:rsidRPr="0015356B">
        <w:rPr>
          <w:b/>
          <w:bCs/>
        </w:rPr>
        <w:t xml:space="preserve">: It is up to UE </w:t>
      </w:r>
      <w:r>
        <w:rPr>
          <w:b/>
          <w:bCs/>
        </w:rPr>
        <w:t>to check</w:t>
      </w:r>
      <w:r w:rsidRPr="0015356B">
        <w:rPr>
          <w:b/>
          <w:bCs/>
        </w:rPr>
        <w:t xml:space="preserve"> the UL data volume when UE receives the paging message with MT-SDT indication.</w:t>
      </w:r>
    </w:p>
    <w:p w14:paraId="17C72750" w14:textId="77777777" w:rsidR="00CC1E92" w:rsidRDefault="00CC1E92" w:rsidP="00CC1E92">
      <w:pPr>
        <w:jc w:val="both"/>
        <w:rPr>
          <w:b/>
          <w:bCs/>
        </w:rPr>
      </w:pPr>
      <w:r w:rsidRPr="00F42C1D">
        <w:rPr>
          <w:b/>
          <w:bCs/>
        </w:rPr>
        <w:t xml:space="preserve">Proposal </w:t>
      </w:r>
      <w:r>
        <w:rPr>
          <w:b/>
          <w:bCs/>
        </w:rPr>
        <w:t>3</w:t>
      </w:r>
      <w:r w:rsidRPr="00F42C1D">
        <w:rPr>
          <w:b/>
          <w:bCs/>
        </w:rPr>
        <w:t xml:space="preserve">: Which </w:t>
      </w:r>
      <w:r>
        <w:rPr>
          <w:b/>
          <w:bCs/>
        </w:rPr>
        <w:t>resource</w:t>
      </w:r>
      <w:r w:rsidRPr="00F42C1D">
        <w:rPr>
          <w:b/>
          <w:bCs/>
        </w:rPr>
        <w:t xml:space="preserve"> (RA or CG) is selected for MT-SDT is not indicated in paging message.</w:t>
      </w:r>
    </w:p>
    <w:p w14:paraId="42936D3B" w14:textId="77777777" w:rsidR="00CC1E92" w:rsidRPr="00FA0CB5" w:rsidRDefault="00CC1E92" w:rsidP="00CC1E92">
      <w:pPr>
        <w:jc w:val="both"/>
        <w:rPr>
          <w:b/>
          <w:bCs/>
        </w:rPr>
      </w:pPr>
      <w:r w:rsidRPr="00280DB8">
        <w:rPr>
          <w:b/>
          <w:bCs/>
        </w:rPr>
        <w:t xml:space="preserve">Proposal </w:t>
      </w:r>
      <w:r>
        <w:rPr>
          <w:b/>
          <w:bCs/>
        </w:rPr>
        <w:t>4</w:t>
      </w:r>
      <w:r w:rsidRPr="00280DB8">
        <w:rPr>
          <w:b/>
          <w:bCs/>
        </w:rPr>
        <w:t>:</w:t>
      </w:r>
      <w:r>
        <w:rPr>
          <w:b/>
          <w:bCs/>
        </w:rPr>
        <w:t xml:space="preserve"> Upon initiation of MT-SDT procedure, t</w:t>
      </w:r>
      <w:r w:rsidRPr="00280DB8">
        <w:rPr>
          <w:b/>
          <w:bCs/>
        </w:rPr>
        <w:t xml:space="preserve">he rule of selection between </w:t>
      </w:r>
      <w:r>
        <w:rPr>
          <w:b/>
          <w:bCs/>
        </w:rPr>
        <w:t>RA and CG resource</w:t>
      </w:r>
      <w:r w:rsidRPr="00280DB8">
        <w:rPr>
          <w:b/>
          <w:bCs/>
        </w:rPr>
        <w:t xml:space="preserve"> </w:t>
      </w:r>
      <w:r>
        <w:rPr>
          <w:b/>
          <w:bCs/>
        </w:rPr>
        <w:t>could be</w:t>
      </w:r>
      <w:r w:rsidRPr="00280DB8">
        <w:rPr>
          <w:b/>
          <w:bCs/>
        </w:rPr>
        <w:t xml:space="preserve"> the same as Rel-17 SDT.</w:t>
      </w:r>
    </w:p>
    <w:p w14:paraId="32D9E9C8" w14:textId="77777777" w:rsidR="00CC1E92" w:rsidRPr="00FA0CB5" w:rsidRDefault="00CC1E92" w:rsidP="00CC1E92">
      <w:pPr>
        <w:rPr>
          <w:b/>
          <w:bCs/>
        </w:rPr>
      </w:pPr>
      <w:r w:rsidRPr="00FA0CB5">
        <w:rPr>
          <w:b/>
          <w:bCs/>
        </w:rPr>
        <w:t xml:space="preserve">Proposal </w:t>
      </w:r>
      <w:r>
        <w:rPr>
          <w:b/>
          <w:bCs/>
        </w:rPr>
        <w:t>5</w:t>
      </w:r>
      <w:r w:rsidRPr="00FA0CB5">
        <w:rPr>
          <w:b/>
          <w:bCs/>
        </w:rPr>
        <w:t xml:space="preserve">: </w:t>
      </w:r>
      <w:r>
        <w:rPr>
          <w:b/>
          <w:bCs/>
        </w:rPr>
        <w:t>A</w:t>
      </w:r>
      <w:r w:rsidRPr="00FA0CB5">
        <w:rPr>
          <w:b/>
          <w:bCs/>
        </w:rPr>
        <w:t xml:space="preserve"> dedicated preamble for MT-SDT </w:t>
      </w:r>
      <w:r>
        <w:rPr>
          <w:b/>
          <w:bCs/>
        </w:rPr>
        <w:t xml:space="preserve">can be </w:t>
      </w:r>
      <w:r w:rsidRPr="00FA0CB5">
        <w:rPr>
          <w:b/>
          <w:bCs/>
        </w:rPr>
        <w:t>carried in the paging message</w:t>
      </w:r>
      <w:r>
        <w:t xml:space="preserve"> </w:t>
      </w:r>
      <w:r w:rsidRPr="00FA0CB5">
        <w:rPr>
          <w:b/>
          <w:bCs/>
        </w:rPr>
        <w:t>for the target UE</w:t>
      </w:r>
      <w:r>
        <w:rPr>
          <w:b/>
          <w:bCs/>
        </w:rPr>
        <w:t xml:space="preserve"> for RACH based MT-SDT. </w:t>
      </w:r>
    </w:p>
    <w:p w14:paraId="5270DA94" w14:textId="77777777" w:rsidR="00CC1E92" w:rsidRDefault="00CC1E92" w:rsidP="00CC1E92">
      <w:pPr>
        <w:rPr>
          <w:b/>
          <w:bCs/>
        </w:rPr>
      </w:pPr>
      <w:r w:rsidRPr="00E730E3">
        <w:rPr>
          <w:b/>
          <w:bCs/>
        </w:rPr>
        <w:t xml:space="preserve">Proposal </w:t>
      </w:r>
      <w:r>
        <w:rPr>
          <w:b/>
          <w:bCs/>
        </w:rPr>
        <w:t>6</w:t>
      </w:r>
      <w:r w:rsidRPr="00E730E3">
        <w:rPr>
          <w:b/>
          <w:bCs/>
        </w:rPr>
        <w:t xml:space="preserve">: </w:t>
      </w:r>
      <w:r>
        <w:rPr>
          <w:b/>
          <w:bCs/>
        </w:rPr>
        <w:t>If DL non-SDT data is arrived during an ongoing MT-SDT procedure, the RRCRelease message can be sent to terminate the MT-SDT and is enhanced to carry an indication to inform /trigger UE to initiate RRC resume immediately after MT-SDT ends.</w:t>
      </w:r>
    </w:p>
    <w:p w14:paraId="1369A350" w14:textId="77777777" w:rsidR="00CC1E92" w:rsidRDefault="00CC1E92" w:rsidP="00CC1E92">
      <w:pPr>
        <w:rPr>
          <w:b/>
          <w:bCs/>
        </w:rPr>
      </w:pPr>
      <w:r w:rsidRPr="00E730E3">
        <w:rPr>
          <w:b/>
          <w:bCs/>
        </w:rPr>
        <w:t xml:space="preserve">Proposal </w:t>
      </w:r>
      <w:r>
        <w:rPr>
          <w:b/>
          <w:bCs/>
        </w:rPr>
        <w:t>7</w:t>
      </w:r>
      <w:r w:rsidRPr="00E730E3">
        <w:rPr>
          <w:b/>
          <w:bCs/>
        </w:rPr>
        <w:t>: A new optional UE capability is introduced to indicate supporting Rel-18 MT-SDT. The new UE capability is defined separately for DRB and SRB2.</w:t>
      </w:r>
    </w:p>
    <w:p w14:paraId="56AAEA89" w14:textId="77777777" w:rsidR="00CC1E92" w:rsidRPr="00E730E3" w:rsidRDefault="00CC1E92" w:rsidP="00CC1E92">
      <w:pPr>
        <w:rPr>
          <w:b/>
          <w:bCs/>
        </w:rPr>
      </w:pPr>
      <w:r>
        <w:rPr>
          <w:b/>
          <w:bCs/>
        </w:rPr>
        <w:t xml:space="preserve">Proposal 8: The Rel-18 MT-SDT capability has no dependency on the Rel-17 MO-SDT capabilities. </w:t>
      </w:r>
    </w:p>
    <w:p w14:paraId="39949A9E" w14:textId="77777777" w:rsidR="00A90728" w:rsidRPr="00397162" w:rsidRDefault="00A90728" w:rsidP="00A90728">
      <w:pPr>
        <w:jc w:val="both"/>
        <w:rPr>
          <w:b/>
          <w:bCs/>
        </w:rPr>
      </w:pPr>
    </w:p>
    <w:p w14:paraId="1CB4C867" w14:textId="77777777" w:rsidR="00597D59" w:rsidRPr="00383F56" w:rsidRDefault="00597D59" w:rsidP="00597D59">
      <w:pPr>
        <w:pStyle w:val="Heading1"/>
      </w:pPr>
      <w:r w:rsidRPr="00383F56">
        <w:t>References</w:t>
      </w:r>
    </w:p>
    <w:p w14:paraId="6A57996A" w14:textId="77777777" w:rsidR="00F66799" w:rsidRDefault="00F66799" w:rsidP="00F66799"/>
    <w:p w14:paraId="0CDFFB8D" w14:textId="1A8D7FAD" w:rsidR="007633FC" w:rsidRDefault="007633FC" w:rsidP="007633FC">
      <w:pPr>
        <w:pStyle w:val="Heading1"/>
      </w:pPr>
      <w:r>
        <w:t>A</w:t>
      </w:r>
      <w:r w:rsidR="00583A36">
        <w:t>ppendix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36596" w14:textId="77777777" w:rsidR="003B180C" w:rsidRDefault="003B180C">
      <w:r>
        <w:separator/>
      </w:r>
    </w:p>
    <w:p w14:paraId="60CD03D5" w14:textId="77777777" w:rsidR="003B180C" w:rsidRDefault="003B180C"/>
  </w:endnote>
  <w:endnote w:type="continuationSeparator" w:id="0">
    <w:p w14:paraId="39A837CD" w14:textId="77777777" w:rsidR="003B180C" w:rsidRDefault="003B180C">
      <w:r>
        <w:continuationSeparator/>
      </w:r>
    </w:p>
    <w:p w14:paraId="05717A35" w14:textId="77777777" w:rsidR="003B180C" w:rsidRDefault="003B180C"/>
  </w:endnote>
  <w:endnote w:type="continuationNotice" w:id="1">
    <w:p w14:paraId="17DD1692" w14:textId="77777777" w:rsidR="003B180C" w:rsidRDefault="003B1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D462E" w14:textId="77777777" w:rsidR="003B180C" w:rsidRDefault="003B180C">
      <w:r>
        <w:separator/>
      </w:r>
    </w:p>
    <w:p w14:paraId="1A9A2D01" w14:textId="77777777" w:rsidR="003B180C" w:rsidRDefault="003B180C"/>
  </w:footnote>
  <w:footnote w:type="continuationSeparator" w:id="0">
    <w:p w14:paraId="1F9F1BED" w14:textId="77777777" w:rsidR="003B180C" w:rsidRDefault="003B180C">
      <w:r>
        <w:continuationSeparator/>
      </w:r>
    </w:p>
    <w:p w14:paraId="35FF2392" w14:textId="77777777" w:rsidR="003B180C" w:rsidRDefault="003B180C"/>
  </w:footnote>
  <w:footnote w:type="continuationNotice" w:id="1">
    <w:p w14:paraId="7E0A50FA" w14:textId="77777777" w:rsidR="003B180C" w:rsidRDefault="003B18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123E7"/>
    <w:multiLevelType w:val="multilevel"/>
    <w:tmpl w:val="7B2CD562"/>
    <w:numStyleLink w:val="ListNumbers"/>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CD4225"/>
    <w:multiLevelType w:val="hybridMultilevel"/>
    <w:tmpl w:val="A474627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1811510820">
    <w:abstractNumId w:val="28"/>
  </w:num>
  <w:num w:numId="2" w16cid:durableId="294334460">
    <w:abstractNumId w:val="27"/>
  </w:num>
  <w:num w:numId="3" w16cid:durableId="940836486">
    <w:abstractNumId w:val="17"/>
  </w:num>
  <w:num w:numId="4" w16cid:durableId="575867323">
    <w:abstractNumId w:val="5"/>
  </w:num>
  <w:num w:numId="5" w16cid:durableId="1899854199">
    <w:abstractNumId w:val="8"/>
  </w:num>
  <w:num w:numId="6" w16cid:durableId="1335720401">
    <w:abstractNumId w:val="22"/>
  </w:num>
  <w:num w:numId="7" w16cid:durableId="1039162366">
    <w:abstractNumId w:val="16"/>
  </w:num>
  <w:num w:numId="8" w16cid:durableId="1537353719">
    <w:abstractNumId w:val="10"/>
  </w:num>
  <w:num w:numId="9" w16cid:durableId="644578837">
    <w:abstractNumId w:val="6"/>
  </w:num>
  <w:num w:numId="10" w16cid:durableId="1762796857">
    <w:abstractNumId w:val="24"/>
  </w:num>
  <w:num w:numId="11" w16cid:durableId="1527718628">
    <w:abstractNumId w:val="14"/>
  </w:num>
  <w:num w:numId="12" w16cid:durableId="1778023073">
    <w:abstractNumId w:val="11"/>
  </w:num>
  <w:num w:numId="13" w16cid:durableId="1476140970">
    <w:abstractNumId w:val="21"/>
  </w:num>
  <w:num w:numId="14" w16cid:durableId="296648110">
    <w:abstractNumId w:val="19"/>
  </w:num>
  <w:num w:numId="15" w16cid:durableId="1175917484">
    <w:abstractNumId w:val="1"/>
  </w:num>
  <w:num w:numId="16" w16cid:durableId="1839812220">
    <w:abstractNumId w:val="13"/>
  </w:num>
  <w:num w:numId="17" w16cid:durableId="582109702">
    <w:abstractNumId w:val="29"/>
  </w:num>
  <w:num w:numId="18" w16cid:durableId="2054770694">
    <w:abstractNumId w:val="7"/>
  </w:num>
  <w:num w:numId="19" w16cid:durableId="2119332278">
    <w:abstractNumId w:val="25"/>
  </w:num>
  <w:num w:numId="20" w16cid:durableId="137458107">
    <w:abstractNumId w:val="20"/>
  </w:num>
  <w:num w:numId="21" w16cid:durableId="1835143578">
    <w:abstractNumId w:val="15"/>
  </w:num>
  <w:num w:numId="22" w16cid:durableId="749693676">
    <w:abstractNumId w:val="18"/>
  </w:num>
  <w:num w:numId="23" w16cid:durableId="1163160429">
    <w:abstractNumId w:val="26"/>
  </w:num>
  <w:num w:numId="24" w16cid:durableId="2055350458">
    <w:abstractNumId w:val="23"/>
  </w:num>
  <w:num w:numId="25" w16cid:durableId="264191724">
    <w:abstractNumId w:val="0"/>
  </w:num>
  <w:num w:numId="26" w16cid:durableId="1210416164">
    <w:abstractNumId w:val="4"/>
  </w:num>
  <w:num w:numId="27" w16cid:durableId="1896424385">
    <w:abstractNumId w:val="3"/>
  </w:num>
  <w:num w:numId="28" w16cid:durableId="480460660">
    <w:abstractNumId w:val="9"/>
  </w:num>
  <w:num w:numId="29" w16cid:durableId="781190005">
    <w:abstractNumId w:val="12"/>
  </w:num>
  <w:num w:numId="30" w16cid:durableId="1170289800">
    <w:abstractNumId w:val="2"/>
  </w:num>
  <w:num w:numId="31" w16cid:durableId="398285702">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12C"/>
    <w:rsid w:val="000049B7"/>
    <w:rsid w:val="00004C09"/>
    <w:rsid w:val="0000503A"/>
    <w:rsid w:val="0000522C"/>
    <w:rsid w:val="00005ECE"/>
    <w:rsid w:val="000069E9"/>
    <w:rsid w:val="00006CE1"/>
    <w:rsid w:val="000074F0"/>
    <w:rsid w:val="00007578"/>
    <w:rsid w:val="000100DD"/>
    <w:rsid w:val="00010939"/>
    <w:rsid w:val="00011393"/>
    <w:rsid w:val="00011550"/>
    <w:rsid w:val="00011867"/>
    <w:rsid w:val="000126D2"/>
    <w:rsid w:val="00012946"/>
    <w:rsid w:val="00012C87"/>
    <w:rsid w:val="00013A7C"/>
    <w:rsid w:val="00013F15"/>
    <w:rsid w:val="00014316"/>
    <w:rsid w:val="000144A9"/>
    <w:rsid w:val="00014837"/>
    <w:rsid w:val="000151C6"/>
    <w:rsid w:val="000154C1"/>
    <w:rsid w:val="0001586F"/>
    <w:rsid w:val="00015AA5"/>
    <w:rsid w:val="00015DA8"/>
    <w:rsid w:val="00015F7D"/>
    <w:rsid w:val="000162A8"/>
    <w:rsid w:val="00016491"/>
    <w:rsid w:val="00016594"/>
    <w:rsid w:val="000168CE"/>
    <w:rsid w:val="0002027B"/>
    <w:rsid w:val="000203F6"/>
    <w:rsid w:val="00020F77"/>
    <w:rsid w:val="0002100A"/>
    <w:rsid w:val="00022095"/>
    <w:rsid w:val="000221CB"/>
    <w:rsid w:val="00024228"/>
    <w:rsid w:val="00024A54"/>
    <w:rsid w:val="00024A64"/>
    <w:rsid w:val="00024BA4"/>
    <w:rsid w:val="00024E20"/>
    <w:rsid w:val="00025097"/>
    <w:rsid w:val="0002512D"/>
    <w:rsid w:val="00025337"/>
    <w:rsid w:val="00025D17"/>
    <w:rsid w:val="00025EA0"/>
    <w:rsid w:val="00025FFC"/>
    <w:rsid w:val="000261A9"/>
    <w:rsid w:val="000262F3"/>
    <w:rsid w:val="0002667A"/>
    <w:rsid w:val="00026F78"/>
    <w:rsid w:val="00027037"/>
    <w:rsid w:val="00027935"/>
    <w:rsid w:val="000300E1"/>
    <w:rsid w:val="00030C37"/>
    <w:rsid w:val="00030EE4"/>
    <w:rsid w:val="0003112A"/>
    <w:rsid w:val="00031171"/>
    <w:rsid w:val="00031410"/>
    <w:rsid w:val="000318DD"/>
    <w:rsid w:val="00031E5E"/>
    <w:rsid w:val="00031E60"/>
    <w:rsid w:val="0003211B"/>
    <w:rsid w:val="00032B71"/>
    <w:rsid w:val="000332C1"/>
    <w:rsid w:val="00033F8E"/>
    <w:rsid w:val="000340F3"/>
    <w:rsid w:val="00034EB8"/>
    <w:rsid w:val="0003525F"/>
    <w:rsid w:val="00036376"/>
    <w:rsid w:val="000369AB"/>
    <w:rsid w:val="00036DCC"/>
    <w:rsid w:val="000370FD"/>
    <w:rsid w:val="000372CB"/>
    <w:rsid w:val="00037C7B"/>
    <w:rsid w:val="00037DEE"/>
    <w:rsid w:val="000407CF"/>
    <w:rsid w:val="000408DC"/>
    <w:rsid w:val="000410A5"/>
    <w:rsid w:val="00041202"/>
    <w:rsid w:val="00041730"/>
    <w:rsid w:val="00041909"/>
    <w:rsid w:val="00041971"/>
    <w:rsid w:val="00041D77"/>
    <w:rsid w:val="000420DE"/>
    <w:rsid w:val="00042A88"/>
    <w:rsid w:val="00042B67"/>
    <w:rsid w:val="00042C94"/>
    <w:rsid w:val="000433DB"/>
    <w:rsid w:val="000434AF"/>
    <w:rsid w:val="00043FFD"/>
    <w:rsid w:val="000441D7"/>
    <w:rsid w:val="00045487"/>
    <w:rsid w:val="00045866"/>
    <w:rsid w:val="000462CC"/>
    <w:rsid w:val="00046B3F"/>
    <w:rsid w:val="00050074"/>
    <w:rsid w:val="00050710"/>
    <w:rsid w:val="00051B7E"/>
    <w:rsid w:val="000523FB"/>
    <w:rsid w:val="0005282C"/>
    <w:rsid w:val="000537B7"/>
    <w:rsid w:val="00054070"/>
    <w:rsid w:val="00054598"/>
    <w:rsid w:val="0005495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3B76"/>
    <w:rsid w:val="000643D6"/>
    <w:rsid w:val="00064EDF"/>
    <w:rsid w:val="0006503E"/>
    <w:rsid w:val="000653AC"/>
    <w:rsid w:val="000653D4"/>
    <w:rsid w:val="00065924"/>
    <w:rsid w:val="000659FC"/>
    <w:rsid w:val="00066240"/>
    <w:rsid w:val="00067491"/>
    <w:rsid w:val="00067869"/>
    <w:rsid w:val="000678B9"/>
    <w:rsid w:val="000704AC"/>
    <w:rsid w:val="00070BF9"/>
    <w:rsid w:val="00071818"/>
    <w:rsid w:val="00071A9C"/>
    <w:rsid w:val="0007275F"/>
    <w:rsid w:val="0007289F"/>
    <w:rsid w:val="00072CB0"/>
    <w:rsid w:val="00072CC4"/>
    <w:rsid w:val="000736BD"/>
    <w:rsid w:val="00075112"/>
    <w:rsid w:val="00075388"/>
    <w:rsid w:val="00075600"/>
    <w:rsid w:val="0007617D"/>
    <w:rsid w:val="00076AD2"/>
    <w:rsid w:val="00076DE5"/>
    <w:rsid w:val="0007778B"/>
    <w:rsid w:val="00077B06"/>
    <w:rsid w:val="0008004B"/>
    <w:rsid w:val="00080084"/>
    <w:rsid w:val="000800BB"/>
    <w:rsid w:val="00080137"/>
    <w:rsid w:val="00080956"/>
    <w:rsid w:val="000809B0"/>
    <w:rsid w:val="00080FDF"/>
    <w:rsid w:val="000815B1"/>
    <w:rsid w:val="00081E05"/>
    <w:rsid w:val="00081F15"/>
    <w:rsid w:val="00082384"/>
    <w:rsid w:val="000823A5"/>
    <w:rsid w:val="00083764"/>
    <w:rsid w:val="00083A87"/>
    <w:rsid w:val="00084511"/>
    <w:rsid w:val="00084D4A"/>
    <w:rsid w:val="00084DEF"/>
    <w:rsid w:val="000857CD"/>
    <w:rsid w:val="00085B43"/>
    <w:rsid w:val="00086940"/>
    <w:rsid w:val="00086A0B"/>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4494"/>
    <w:rsid w:val="00095209"/>
    <w:rsid w:val="0009530D"/>
    <w:rsid w:val="00095354"/>
    <w:rsid w:val="000957BB"/>
    <w:rsid w:val="00096405"/>
    <w:rsid w:val="00096900"/>
    <w:rsid w:val="00096DA8"/>
    <w:rsid w:val="00097A3C"/>
    <w:rsid w:val="000A001F"/>
    <w:rsid w:val="000A0208"/>
    <w:rsid w:val="000A20BF"/>
    <w:rsid w:val="000A256F"/>
    <w:rsid w:val="000A2824"/>
    <w:rsid w:val="000A2935"/>
    <w:rsid w:val="000A372D"/>
    <w:rsid w:val="000A42BB"/>
    <w:rsid w:val="000A4674"/>
    <w:rsid w:val="000A4A8A"/>
    <w:rsid w:val="000A5135"/>
    <w:rsid w:val="000A565D"/>
    <w:rsid w:val="000A6A3A"/>
    <w:rsid w:val="000A7C46"/>
    <w:rsid w:val="000B03DE"/>
    <w:rsid w:val="000B0633"/>
    <w:rsid w:val="000B0736"/>
    <w:rsid w:val="000B09D4"/>
    <w:rsid w:val="000B0C75"/>
    <w:rsid w:val="000B0E94"/>
    <w:rsid w:val="000B1098"/>
    <w:rsid w:val="000B143B"/>
    <w:rsid w:val="000B1957"/>
    <w:rsid w:val="000B1A0B"/>
    <w:rsid w:val="000B1AB0"/>
    <w:rsid w:val="000B1ACF"/>
    <w:rsid w:val="000B1D8D"/>
    <w:rsid w:val="000B2562"/>
    <w:rsid w:val="000B2858"/>
    <w:rsid w:val="000B2C38"/>
    <w:rsid w:val="000B2CCE"/>
    <w:rsid w:val="000B3C65"/>
    <w:rsid w:val="000B406B"/>
    <w:rsid w:val="000B4AF1"/>
    <w:rsid w:val="000B5846"/>
    <w:rsid w:val="000B5B95"/>
    <w:rsid w:val="000B5E6F"/>
    <w:rsid w:val="000B6041"/>
    <w:rsid w:val="000B69F5"/>
    <w:rsid w:val="000B6B6C"/>
    <w:rsid w:val="000B6F91"/>
    <w:rsid w:val="000B712C"/>
    <w:rsid w:val="000B79EF"/>
    <w:rsid w:val="000C071F"/>
    <w:rsid w:val="000C0D44"/>
    <w:rsid w:val="000C19FB"/>
    <w:rsid w:val="000C24FA"/>
    <w:rsid w:val="000C315F"/>
    <w:rsid w:val="000C3347"/>
    <w:rsid w:val="000C3695"/>
    <w:rsid w:val="000C3781"/>
    <w:rsid w:val="000C4C3C"/>
    <w:rsid w:val="000C50B2"/>
    <w:rsid w:val="000C5511"/>
    <w:rsid w:val="000C6060"/>
    <w:rsid w:val="000C6210"/>
    <w:rsid w:val="000C68AA"/>
    <w:rsid w:val="000C6D75"/>
    <w:rsid w:val="000C70B9"/>
    <w:rsid w:val="000C7593"/>
    <w:rsid w:val="000C772D"/>
    <w:rsid w:val="000C7D57"/>
    <w:rsid w:val="000D0099"/>
    <w:rsid w:val="000D0417"/>
    <w:rsid w:val="000D0928"/>
    <w:rsid w:val="000D0B9C"/>
    <w:rsid w:val="000D0EFA"/>
    <w:rsid w:val="000D14AC"/>
    <w:rsid w:val="000D1BAE"/>
    <w:rsid w:val="000D1C97"/>
    <w:rsid w:val="000D2208"/>
    <w:rsid w:val="000D22DF"/>
    <w:rsid w:val="000D2514"/>
    <w:rsid w:val="000D259E"/>
    <w:rsid w:val="000D26F1"/>
    <w:rsid w:val="000D2717"/>
    <w:rsid w:val="000D2D1A"/>
    <w:rsid w:val="000D2E8D"/>
    <w:rsid w:val="000D3391"/>
    <w:rsid w:val="000D38E5"/>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0952"/>
    <w:rsid w:val="000E1011"/>
    <w:rsid w:val="000E154D"/>
    <w:rsid w:val="000E253C"/>
    <w:rsid w:val="000E28C4"/>
    <w:rsid w:val="000E2958"/>
    <w:rsid w:val="000E2FA0"/>
    <w:rsid w:val="000E317D"/>
    <w:rsid w:val="000E3593"/>
    <w:rsid w:val="000E37C3"/>
    <w:rsid w:val="000E397B"/>
    <w:rsid w:val="000E3B2B"/>
    <w:rsid w:val="000E4519"/>
    <w:rsid w:val="000E45F6"/>
    <w:rsid w:val="000E4F69"/>
    <w:rsid w:val="000E568D"/>
    <w:rsid w:val="000E5A92"/>
    <w:rsid w:val="000E5AA1"/>
    <w:rsid w:val="000E5ECA"/>
    <w:rsid w:val="000E613A"/>
    <w:rsid w:val="000E6DFE"/>
    <w:rsid w:val="000E7715"/>
    <w:rsid w:val="000E775D"/>
    <w:rsid w:val="000E7822"/>
    <w:rsid w:val="000E7C73"/>
    <w:rsid w:val="000E7D6A"/>
    <w:rsid w:val="000F064E"/>
    <w:rsid w:val="000F0BA9"/>
    <w:rsid w:val="000F1496"/>
    <w:rsid w:val="000F1DC7"/>
    <w:rsid w:val="000F222E"/>
    <w:rsid w:val="000F2299"/>
    <w:rsid w:val="000F24A4"/>
    <w:rsid w:val="000F25D7"/>
    <w:rsid w:val="000F2B7A"/>
    <w:rsid w:val="000F3163"/>
    <w:rsid w:val="000F39D2"/>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533"/>
    <w:rsid w:val="00100C09"/>
    <w:rsid w:val="00100D2A"/>
    <w:rsid w:val="0010101B"/>
    <w:rsid w:val="00101378"/>
    <w:rsid w:val="001015C2"/>
    <w:rsid w:val="00101FE6"/>
    <w:rsid w:val="00102C92"/>
    <w:rsid w:val="00103145"/>
    <w:rsid w:val="00103159"/>
    <w:rsid w:val="00103293"/>
    <w:rsid w:val="00103552"/>
    <w:rsid w:val="00103604"/>
    <w:rsid w:val="00103882"/>
    <w:rsid w:val="001039BB"/>
    <w:rsid w:val="00103A12"/>
    <w:rsid w:val="0010408C"/>
    <w:rsid w:val="0010457A"/>
    <w:rsid w:val="00104CAD"/>
    <w:rsid w:val="001053B9"/>
    <w:rsid w:val="00105900"/>
    <w:rsid w:val="0010621B"/>
    <w:rsid w:val="00106D9E"/>
    <w:rsid w:val="00107825"/>
    <w:rsid w:val="00107871"/>
    <w:rsid w:val="00107CC1"/>
    <w:rsid w:val="00107DFD"/>
    <w:rsid w:val="001106E5"/>
    <w:rsid w:val="00110AD2"/>
    <w:rsid w:val="001115F6"/>
    <w:rsid w:val="00111EEC"/>
    <w:rsid w:val="00112C5B"/>
    <w:rsid w:val="00112C9D"/>
    <w:rsid w:val="0011327B"/>
    <w:rsid w:val="00113CE9"/>
    <w:rsid w:val="0011426B"/>
    <w:rsid w:val="0011483B"/>
    <w:rsid w:val="001151B3"/>
    <w:rsid w:val="00115CF9"/>
    <w:rsid w:val="0011609A"/>
    <w:rsid w:val="00117117"/>
    <w:rsid w:val="001173DB"/>
    <w:rsid w:val="00117630"/>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4292"/>
    <w:rsid w:val="00124ED7"/>
    <w:rsid w:val="001250BC"/>
    <w:rsid w:val="00125C7E"/>
    <w:rsid w:val="001264B6"/>
    <w:rsid w:val="00126BD6"/>
    <w:rsid w:val="00126C62"/>
    <w:rsid w:val="00126C84"/>
    <w:rsid w:val="00126F66"/>
    <w:rsid w:val="00126FB9"/>
    <w:rsid w:val="00127201"/>
    <w:rsid w:val="0012724D"/>
    <w:rsid w:val="001275AC"/>
    <w:rsid w:val="00130E7D"/>
    <w:rsid w:val="00130F9D"/>
    <w:rsid w:val="00131150"/>
    <w:rsid w:val="001315CA"/>
    <w:rsid w:val="00132447"/>
    <w:rsid w:val="00132BBF"/>
    <w:rsid w:val="00132C80"/>
    <w:rsid w:val="001333D2"/>
    <w:rsid w:val="00133880"/>
    <w:rsid w:val="00134655"/>
    <w:rsid w:val="001349BE"/>
    <w:rsid w:val="00134C85"/>
    <w:rsid w:val="00135175"/>
    <w:rsid w:val="001356FB"/>
    <w:rsid w:val="0013642A"/>
    <w:rsid w:val="0013715F"/>
    <w:rsid w:val="001377BF"/>
    <w:rsid w:val="00137A78"/>
    <w:rsid w:val="00140346"/>
    <w:rsid w:val="00140E44"/>
    <w:rsid w:val="001410A1"/>
    <w:rsid w:val="00142DD4"/>
    <w:rsid w:val="00143252"/>
    <w:rsid w:val="001435D6"/>
    <w:rsid w:val="001438C9"/>
    <w:rsid w:val="001439BC"/>
    <w:rsid w:val="00143A97"/>
    <w:rsid w:val="00143BC5"/>
    <w:rsid w:val="00143BC8"/>
    <w:rsid w:val="00144214"/>
    <w:rsid w:val="0014472B"/>
    <w:rsid w:val="00145057"/>
    <w:rsid w:val="00145643"/>
    <w:rsid w:val="0014578C"/>
    <w:rsid w:val="00145F09"/>
    <w:rsid w:val="00145FB4"/>
    <w:rsid w:val="00146679"/>
    <w:rsid w:val="001470E8"/>
    <w:rsid w:val="001472BD"/>
    <w:rsid w:val="001477C9"/>
    <w:rsid w:val="00150061"/>
    <w:rsid w:val="001500EB"/>
    <w:rsid w:val="001508CC"/>
    <w:rsid w:val="00150BCE"/>
    <w:rsid w:val="00150E76"/>
    <w:rsid w:val="00150FAB"/>
    <w:rsid w:val="00151212"/>
    <w:rsid w:val="00151F4E"/>
    <w:rsid w:val="001527E9"/>
    <w:rsid w:val="001534B9"/>
    <w:rsid w:val="0015356B"/>
    <w:rsid w:val="001539BE"/>
    <w:rsid w:val="001540EE"/>
    <w:rsid w:val="0015574E"/>
    <w:rsid w:val="00155D17"/>
    <w:rsid w:val="00156591"/>
    <w:rsid w:val="001567F0"/>
    <w:rsid w:val="001570F6"/>
    <w:rsid w:val="00160D2E"/>
    <w:rsid w:val="001615FC"/>
    <w:rsid w:val="00161F7F"/>
    <w:rsid w:val="00162016"/>
    <w:rsid w:val="0016240C"/>
    <w:rsid w:val="00162432"/>
    <w:rsid w:val="00162E15"/>
    <w:rsid w:val="00162EB2"/>
    <w:rsid w:val="00163261"/>
    <w:rsid w:val="00163824"/>
    <w:rsid w:val="00164366"/>
    <w:rsid w:val="0016468F"/>
    <w:rsid w:val="00164E34"/>
    <w:rsid w:val="00165C3F"/>
    <w:rsid w:val="00166BA0"/>
    <w:rsid w:val="00167524"/>
    <w:rsid w:val="00170A65"/>
    <w:rsid w:val="00171382"/>
    <w:rsid w:val="00171863"/>
    <w:rsid w:val="00172509"/>
    <w:rsid w:val="0017254A"/>
    <w:rsid w:val="00172B3E"/>
    <w:rsid w:val="00173E31"/>
    <w:rsid w:val="00173E7B"/>
    <w:rsid w:val="0017405B"/>
    <w:rsid w:val="00174A05"/>
    <w:rsid w:val="001755A4"/>
    <w:rsid w:val="0017631E"/>
    <w:rsid w:val="00176A45"/>
    <w:rsid w:val="001775BD"/>
    <w:rsid w:val="00177945"/>
    <w:rsid w:val="00177ACF"/>
    <w:rsid w:val="001803D6"/>
    <w:rsid w:val="0018043B"/>
    <w:rsid w:val="0018120D"/>
    <w:rsid w:val="00181262"/>
    <w:rsid w:val="00181445"/>
    <w:rsid w:val="001817C9"/>
    <w:rsid w:val="00183867"/>
    <w:rsid w:val="00183D6D"/>
    <w:rsid w:val="00184064"/>
    <w:rsid w:val="001855F0"/>
    <w:rsid w:val="001860E6"/>
    <w:rsid w:val="001863BA"/>
    <w:rsid w:val="00186C20"/>
    <w:rsid w:val="00186E77"/>
    <w:rsid w:val="00187299"/>
    <w:rsid w:val="00187345"/>
    <w:rsid w:val="0018755D"/>
    <w:rsid w:val="0018761A"/>
    <w:rsid w:val="00187B63"/>
    <w:rsid w:val="00187C49"/>
    <w:rsid w:val="00187D01"/>
    <w:rsid w:val="00187F9D"/>
    <w:rsid w:val="00190839"/>
    <w:rsid w:val="00192347"/>
    <w:rsid w:val="001926A8"/>
    <w:rsid w:val="00192EE6"/>
    <w:rsid w:val="00193662"/>
    <w:rsid w:val="001940BF"/>
    <w:rsid w:val="00195014"/>
    <w:rsid w:val="0019512C"/>
    <w:rsid w:val="00195336"/>
    <w:rsid w:val="00195436"/>
    <w:rsid w:val="00195A1F"/>
    <w:rsid w:val="001962E7"/>
    <w:rsid w:val="0019652C"/>
    <w:rsid w:val="00196789"/>
    <w:rsid w:val="001969E5"/>
    <w:rsid w:val="00197278"/>
    <w:rsid w:val="0019753A"/>
    <w:rsid w:val="0019756A"/>
    <w:rsid w:val="00197D91"/>
    <w:rsid w:val="00197F24"/>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5BB"/>
    <w:rsid w:val="001B27AF"/>
    <w:rsid w:val="001B2D63"/>
    <w:rsid w:val="001B32FE"/>
    <w:rsid w:val="001B3DFD"/>
    <w:rsid w:val="001B4189"/>
    <w:rsid w:val="001B4506"/>
    <w:rsid w:val="001B49A7"/>
    <w:rsid w:val="001B4D0F"/>
    <w:rsid w:val="001B55B3"/>
    <w:rsid w:val="001B58EA"/>
    <w:rsid w:val="001B6F27"/>
    <w:rsid w:val="001B7581"/>
    <w:rsid w:val="001B7FC8"/>
    <w:rsid w:val="001C0343"/>
    <w:rsid w:val="001C05AA"/>
    <w:rsid w:val="001C10B6"/>
    <w:rsid w:val="001C1215"/>
    <w:rsid w:val="001C1F18"/>
    <w:rsid w:val="001C1FBB"/>
    <w:rsid w:val="001C1FFF"/>
    <w:rsid w:val="001C2206"/>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D0335"/>
    <w:rsid w:val="001D0DFD"/>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69B0"/>
    <w:rsid w:val="001D7302"/>
    <w:rsid w:val="001D7685"/>
    <w:rsid w:val="001D77D5"/>
    <w:rsid w:val="001D7B60"/>
    <w:rsid w:val="001D7F7C"/>
    <w:rsid w:val="001E0713"/>
    <w:rsid w:val="001E17B4"/>
    <w:rsid w:val="001E1A61"/>
    <w:rsid w:val="001E202B"/>
    <w:rsid w:val="001E2B81"/>
    <w:rsid w:val="001E34B9"/>
    <w:rsid w:val="001E3E3A"/>
    <w:rsid w:val="001E4D7F"/>
    <w:rsid w:val="001E4E8F"/>
    <w:rsid w:val="001E59F8"/>
    <w:rsid w:val="001E6E6A"/>
    <w:rsid w:val="001E6E9C"/>
    <w:rsid w:val="001E7385"/>
    <w:rsid w:val="001E73BD"/>
    <w:rsid w:val="001E79C3"/>
    <w:rsid w:val="001E7D6D"/>
    <w:rsid w:val="001F037B"/>
    <w:rsid w:val="001F069B"/>
    <w:rsid w:val="001F06B3"/>
    <w:rsid w:val="001F0B93"/>
    <w:rsid w:val="001F0FB5"/>
    <w:rsid w:val="001F18C2"/>
    <w:rsid w:val="001F2605"/>
    <w:rsid w:val="001F2F2F"/>
    <w:rsid w:val="001F3AFE"/>
    <w:rsid w:val="001F450F"/>
    <w:rsid w:val="001F4857"/>
    <w:rsid w:val="001F4BB5"/>
    <w:rsid w:val="001F4EFF"/>
    <w:rsid w:val="001F5416"/>
    <w:rsid w:val="001F546F"/>
    <w:rsid w:val="001F56ED"/>
    <w:rsid w:val="001F64F1"/>
    <w:rsid w:val="001F665D"/>
    <w:rsid w:val="001F68F8"/>
    <w:rsid w:val="001F69EB"/>
    <w:rsid w:val="001F7135"/>
    <w:rsid w:val="001F74BF"/>
    <w:rsid w:val="002001F9"/>
    <w:rsid w:val="00200722"/>
    <w:rsid w:val="00200BD3"/>
    <w:rsid w:val="00200FBE"/>
    <w:rsid w:val="002015C1"/>
    <w:rsid w:val="00202949"/>
    <w:rsid w:val="00202966"/>
    <w:rsid w:val="002044F3"/>
    <w:rsid w:val="00204620"/>
    <w:rsid w:val="0020489E"/>
    <w:rsid w:val="00204D0A"/>
    <w:rsid w:val="00205524"/>
    <w:rsid w:val="00205EE3"/>
    <w:rsid w:val="00206130"/>
    <w:rsid w:val="002061C2"/>
    <w:rsid w:val="002064CF"/>
    <w:rsid w:val="00206DEB"/>
    <w:rsid w:val="00207175"/>
    <w:rsid w:val="002079DF"/>
    <w:rsid w:val="00207BBD"/>
    <w:rsid w:val="00207CF8"/>
    <w:rsid w:val="00207D7E"/>
    <w:rsid w:val="00207E3C"/>
    <w:rsid w:val="00207F0F"/>
    <w:rsid w:val="002103FD"/>
    <w:rsid w:val="00210D32"/>
    <w:rsid w:val="00210E16"/>
    <w:rsid w:val="00210E87"/>
    <w:rsid w:val="00210FBD"/>
    <w:rsid w:val="00211381"/>
    <w:rsid w:val="002118BB"/>
    <w:rsid w:val="00211931"/>
    <w:rsid w:val="00212574"/>
    <w:rsid w:val="00212857"/>
    <w:rsid w:val="00212C19"/>
    <w:rsid w:val="0021325B"/>
    <w:rsid w:val="00214D85"/>
    <w:rsid w:val="00215936"/>
    <w:rsid w:val="002160CA"/>
    <w:rsid w:val="00216A99"/>
    <w:rsid w:val="00217094"/>
    <w:rsid w:val="002201A5"/>
    <w:rsid w:val="00220202"/>
    <w:rsid w:val="00220DAD"/>
    <w:rsid w:val="00220F04"/>
    <w:rsid w:val="002212F7"/>
    <w:rsid w:val="002228E0"/>
    <w:rsid w:val="0022346F"/>
    <w:rsid w:val="002235B6"/>
    <w:rsid w:val="00223C63"/>
    <w:rsid w:val="002241EA"/>
    <w:rsid w:val="002244F5"/>
    <w:rsid w:val="0022470F"/>
    <w:rsid w:val="0022509E"/>
    <w:rsid w:val="00225270"/>
    <w:rsid w:val="002257E4"/>
    <w:rsid w:val="00225DC3"/>
    <w:rsid w:val="00226BB8"/>
    <w:rsid w:val="002273B0"/>
    <w:rsid w:val="002274FD"/>
    <w:rsid w:val="00230810"/>
    <w:rsid w:val="00230C6D"/>
    <w:rsid w:val="00230F62"/>
    <w:rsid w:val="00231826"/>
    <w:rsid w:val="002326B1"/>
    <w:rsid w:val="00232855"/>
    <w:rsid w:val="002328F2"/>
    <w:rsid w:val="002332E4"/>
    <w:rsid w:val="00233837"/>
    <w:rsid w:val="00233A7E"/>
    <w:rsid w:val="00233CB1"/>
    <w:rsid w:val="00234889"/>
    <w:rsid w:val="00234BB1"/>
    <w:rsid w:val="0023537E"/>
    <w:rsid w:val="00235643"/>
    <w:rsid w:val="00235FB6"/>
    <w:rsid w:val="00236493"/>
    <w:rsid w:val="002367EC"/>
    <w:rsid w:val="002368B1"/>
    <w:rsid w:val="002369ED"/>
    <w:rsid w:val="00236BF6"/>
    <w:rsid w:val="00236BF8"/>
    <w:rsid w:val="00236CA5"/>
    <w:rsid w:val="002370D8"/>
    <w:rsid w:val="0024019B"/>
    <w:rsid w:val="002403F6"/>
    <w:rsid w:val="0024191A"/>
    <w:rsid w:val="00241B82"/>
    <w:rsid w:val="002421A7"/>
    <w:rsid w:val="00242577"/>
    <w:rsid w:val="0024277C"/>
    <w:rsid w:val="00242792"/>
    <w:rsid w:val="00242D18"/>
    <w:rsid w:val="00243630"/>
    <w:rsid w:val="0024479E"/>
    <w:rsid w:val="0024500D"/>
    <w:rsid w:val="0024517F"/>
    <w:rsid w:val="002451BD"/>
    <w:rsid w:val="00245CE7"/>
    <w:rsid w:val="00245DAD"/>
    <w:rsid w:val="0024646E"/>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26"/>
    <w:rsid w:val="00252CDB"/>
    <w:rsid w:val="00253822"/>
    <w:rsid w:val="00253ACC"/>
    <w:rsid w:val="0025436A"/>
    <w:rsid w:val="00254621"/>
    <w:rsid w:val="0025469A"/>
    <w:rsid w:val="00254A94"/>
    <w:rsid w:val="00254E74"/>
    <w:rsid w:val="0025505C"/>
    <w:rsid w:val="00255109"/>
    <w:rsid w:val="00255357"/>
    <w:rsid w:val="00255943"/>
    <w:rsid w:val="00255A9D"/>
    <w:rsid w:val="00255C4B"/>
    <w:rsid w:val="00255D51"/>
    <w:rsid w:val="00255DCB"/>
    <w:rsid w:val="00255FFE"/>
    <w:rsid w:val="0025717C"/>
    <w:rsid w:val="00257C85"/>
    <w:rsid w:val="00260401"/>
    <w:rsid w:val="00260886"/>
    <w:rsid w:val="00260B4F"/>
    <w:rsid w:val="00261C3F"/>
    <w:rsid w:val="00262B04"/>
    <w:rsid w:val="00262F4C"/>
    <w:rsid w:val="002631F9"/>
    <w:rsid w:val="00264B0B"/>
    <w:rsid w:val="00265216"/>
    <w:rsid w:val="00265817"/>
    <w:rsid w:val="00265DF9"/>
    <w:rsid w:val="00265F68"/>
    <w:rsid w:val="002661D7"/>
    <w:rsid w:val="0026638F"/>
    <w:rsid w:val="002666C9"/>
    <w:rsid w:val="002668E6"/>
    <w:rsid w:val="002669C0"/>
    <w:rsid w:val="00266EAC"/>
    <w:rsid w:val="00267352"/>
    <w:rsid w:val="002675DC"/>
    <w:rsid w:val="00267AD3"/>
    <w:rsid w:val="00270645"/>
    <w:rsid w:val="00271069"/>
    <w:rsid w:val="002713A1"/>
    <w:rsid w:val="00271BDA"/>
    <w:rsid w:val="002720DA"/>
    <w:rsid w:val="002725A6"/>
    <w:rsid w:val="00272F16"/>
    <w:rsid w:val="00273BAE"/>
    <w:rsid w:val="00274BB4"/>
    <w:rsid w:val="00274EA2"/>
    <w:rsid w:val="00275433"/>
    <w:rsid w:val="00275DA2"/>
    <w:rsid w:val="00276514"/>
    <w:rsid w:val="00276955"/>
    <w:rsid w:val="002769B8"/>
    <w:rsid w:val="0027766F"/>
    <w:rsid w:val="00277825"/>
    <w:rsid w:val="002779CD"/>
    <w:rsid w:val="00280DB8"/>
    <w:rsid w:val="00281000"/>
    <w:rsid w:val="002810CA"/>
    <w:rsid w:val="002819AC"/>
    <w:rsid w:val="00281E92"/>
    <w:rsid w:val="002822A0"/>
    <w:rsid w:val="002822D6"/>
    <w:rsid w:val="00282CC8"/>
    <w:rsid w:val="002839B2"/>
    <w:rsid w:val="00284735"/>
    <w:rsid w:val="00284981"/>
    <w:rsid w:val="00286074"/>
    <w:rsid w:val="0028634C"/>
    <w:rsid w:val="00286EC5"/>
    <w:rsid w:val="002875BA"/>
    <w:rsid w:val="00290DD7"/>
    <w:rsid w:val="00290E33"/>
    <w:rsid w:val="00291183"/>
    <w:rsid w:val="00291C52"/>
    <w:rsid w:val="00291F61"/>
    <w:rsid w:val="00293784"/>
    <w:rsid w:val="002937B1"/>
    <w:rsid w:val="002947BC"/>
    <w:rsid w:val="00295117"/>
    <w:rsid w:val="00295BF3"/>
    <w:rsid w:val="002960A6"/>
    <w:rsid w:val="00296455"/>
    <w:rsid w:val="00296CEA"/>
    <w:rsid w:val="00296E1F"/>
    <w:rsid w:val="00297377"/>
    <w:rsid w:val="00297EBB"/>
    <w:rsid w:val="002A01FA"/>
    <w:rsid w:val="002A0967"/>
    <w:rsid w:val="002A1482"/>
    <w:rsid w:val="002A18A0"/>
    <w:rsid w:val="002A1E24"/>
    <w:rsid w:val="002A2694"/>
    <w:rsid w:val="002A3757"/>
    <w:rsid w:val="002A3C8B"/>
    <w:rsid w:val="002A40C0"/>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22C2"/>
    <w:rsid w:val="002B26C5"/>
    <w:rsid w:val="002B359B"/>
    <w:rsid w:val="002B44E3"/>
    <w:rsid w:val="002B4AF6"/>
    <w:rsid w:val="002B4BC3"/>
    <w:rsid w:val="002B528E"/>
    <w:rsid w:val="002B5810"/>
    <w:rsid w:val="002B5859"/>
    <w:rsid w:val="002B589D"/>
    <w:rsid w:val="002B58EC"/>
    <w:rsid w:val="002B643C"/>
    <w:rsid w:val="002B6B42"/>
    <w:rsid w:val="002B6DE4"/>
    <w:rsid w:val="002B6E49"/>
    <w:rsid w:val="002B7DC0"/>
    <w:rsid w:val="002B7E9A"/>
    <w:rsid w:val="002C0E5C"/>
    <w:rsid w:val="002C15CB"/>
    <w:rsid w:val="002C34FC"/>
    <w:rsid w:val="002C3F0D"/>
    <w:rsid w:val="002C4704"/>
    <w:rsid w:val="002C4A92"/>
    <w:rsid w:val="002C4B4A"/>
    <w:rsid w:val="002C4CC5"/>
    <w:rsid w:val="002C5018"/>
    <w:rsid w:val="002C5094"/>
    <w:rsid w:val="002C5411"/>
    <w:rsid w:val="002C564D"/>
    <w:rsid w:val="002C570F"/>
    <w:rsid w:val="002C5961"/>
    <w:rsid w:val="002C685A"/>
    <w:rsid w:val="002C6C9B"/>
    <w:rsid w:val="002C798F"/>
    <w:rsid w:val="002D00E4"/>
    <w:rsid w:val="002D0AAE"/>
    <w:rsid w:val="002D0AC7"/>
    <w:rsid w:val="002D152F"/>
    <w:rsid w:val="002D18EE"/>
    <w:rsid w:val="002D23D6"/>
    <w:rsid w:val="002D2C4B"/>
    <w:rsid w:val="002D33DC"/>
    <w:rsid w:val="002D362A"/>
    <w:rsid w:val="002D3D3A"/>
    <w:rsid w:val="002D4766"/>
    <w:rsid w:val="002D51B5"/>
    <w:rsid w:val="002D5501"/>
    <w:rsid w:val="002D5791"/>
    <w:rsid w:val="002D5B0E"/>
    <w:rsid w:val="002D5E92"/>
    <w:rsid w:val="002D5FC8"/>
    <w:rsid w:val="002D690B"/>
    <w:rsid w:val="002D6F60"/>
    <w:rsid w:val="002D75AB"/>
    <w:rsid w:val="002D7D35"/>
    <w:rsid w:val="002D7E16"/>
    <w:rsid w:val="002E028A"/>
    <w:rsid w:val="002E02CB"/>
    <w:rsid w:val="002E04C1"/>
    <w:rsid w:val="002E07D8"/>
    <w:rsid w:val="002E149B"/>
    <w:rsid w:val="002E1DC8"/>
    <w:rsid w:val="002E2581"/>
    <w:rsid w:val="002E2974"/>
    <w:rsid w:val="002E3054"/>
    <w:rsid w:val="002E4774"/>
    <w:rsid w:val="002E4F1F"/>
    <w:rsid w:val="002E4FFD"/>
    <w:rsid w:val="002E5076"/>
    <w:rsid w:val="002E514C"/>
    <w:rsid w:val="002E59E4"/>
    <w:rsid w:val="002E5AA5"/>
    <w:rsid w:val="002E67C8"/>
    <w:rsid w:val="002E7151"/>
    <w:rsid w:val="002E79BB"/>
    <w:rsid w:val="002E7CD3"/>
    <w:rsid w:val="002F00D5"/>
    <w:rsid w:val="002F08B7"/>
    <w:rsid w:val="002F0E14"/>
    <w:rsid w:val="002F1132"/>
    <w:rsid w:val="002F13DA"/>
    <w:rsid w:val="002F1B15"/>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6803"/>
    <w:rsid w:val="003074F8"/>
    <w:rsid w:val="003077D1"/>
    <w:rsid w:val="00307A6D"/>
    <w:rsid w:val="00310B58"/>
    <w:rsid w:val="0031130D"/>
    <w:rsid w:val="00311957"/>
    <w:rsid w:val="00311A75"/>
    <w:rsid w:val="00311BF8"/>
    <w:rsid w:val="00311C25"/>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BEA"/>
    <w:rsid w:val="00317D3A"/>
    <w:rsid w:val="00317D51"/>
    <w:rsid w:val="003202D4"/>
    <w:rsid w:val="00321444"/>
    <w:rsid w:val="00321693"/>
    <w:rsid w:val="00322039"/>
    <w:rsid w:val="00322315"/>
    <w:rsid w:val="00322E85"/>
    <w:rsid w:val="00323446"/>
    <w:rsid w:val="00323961"/>
    <w:rsid w:val="003239D3"/>
    <w:rsid w:val="00323E36"/>
    <w:rsid w:val="00324FB0"/>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28F"/>
    <w:rsid w:val="003377B8"/>
    <w:rsid w:val="00337FFA"/>
    <w:rsid w:val="00340B70"/>
    <w:rsid w:val="003410D1"/>
    <w:rsid w:val="0034178E"/>
    <w:rsid w:val="00341812"/>
    <w:rsid w:val="00341DAC"/>
    <w:rsid w:val="00341F55"/>
    <w:rsid w:val="00342AAD"/>
    <w:rsid w:val="00342F84"/>
    <w:rsid w:val="00343045"/>
    <w:rsid w:val="00343CA3"/>
    <w:rsid w:val="00344300"/>
    <w:rsid w:val="003446D8"/>
    <w:rsid w:val="00344C9B"/>
    <w:rsid w:val="00344DEF"/>
    <w:rsid w:val="003451E5"/>
    <w:rsid w:val="0034570A"/>
    <w:rsid w:val="00345C9F"/>
    <w:rsid w:val="00345E3B"/>
    <w:rsid w:val="00346576"/>
    <w:rsid w:val="00346E6B"/>
    <w:rsid w:val="00347911"/>
    <w:rsid w:val="00347FD4"/>
    <w:rsid w:val="00350116"/>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6"/>
    <w:rsid w:val="00361E5F"/>
    <w:rsid w:val="003621A4"/>
    <w:rsid w:val="003622F9"/>
    <w:rsid w:val="00362629"/>
    <w:rsid w:val="00362937"/>
    <w:rsid w:val="00362D43"/>
    <w:rsid w:val="00362DC6"/>
    <w:rsid w:val="00363469"/>
    <w:rsid w:val="00363648"/>
    <w:rsid w:val="00364151"/>
    <w:rsid w:val="00364C65"/>
    <w:rsid w:val="00365766"/>
    <w:rsid w:val="00365CBF"/>
    <w:rsid w:val="00366F03"/>
    <w:rsid w:val="003675CA"/>
    <w:rsid w:val="0036762D"/>
    <w:rsid w:val="00367B1D"/>
    <w:rsid w:val="003705BC"/>
    <w:rsid w:val="00370D02"/>
    <w:rsid w:val="00371977"/>
    <w:rsid w:val="00371FD7"/>
    <w:rsid w:val="0037220B"/>
    <w:rsid w:val="003724DB"/>
    <w:rsid w:val="00372AEC"/>
    <w:rsid w:val="00372BEE"/>
    <w:rsid w:val="00373086"/>
    <w:rsid w:val="0037322D"/>
    <w:rsid w:val="00373E1E"/>
    <w:rsid w:val="003743D5"/>
    <w:rsid w:val="00374BE5"/>
    <w:rsid w:val="0037525B"/>
    <w:rsid w:val="00375CEE"/>
    <w:rsid w:val="0037609B"/>
    <w:rsid w:val="00376847"/>
    <w:rsid w:val="00376D55"/>
    <w:rsid w:val="00376F7F"/>
    <w:rsid w:val="00377092"/>
    <w:rsid w:val="00377216"/>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A3"/>
    <w:rsid w:val="003812E8"/>
    <w:rsid w:val="003813A8"/>
    <w:rsid w:val="00381E0E"/>
    <w:rsid w:val="00382159"/>
    <w:rsid w:val="00382C21"/>
    <w:rsid w:val="00382FE0"/>
    <w:rsid w:val="003833E9"/>
    <w:rsid w:val="00383589"/>
    <w:rsid w:val="00383F56"/>
    <w:rsid w:val="00385D49"/>
    <w:rsid w:val="00386F49"/>
    <w:rsid w:val="0038728D"/>
    <w:rsid w:val="003872A7"/>
    <w:rsid w:val="00391119"/>
    <w:rsid w:val="00391792"/>
    <w:rsid w:val="003921BC"/>
    <w:rsid w:val="00393472"/>
    <w:rsid w:val="00393538"/>
    <w:rsid w:val="003935B2"/>
    <w:rsid w:val="003938B5"/>
    <w:rsid w:val="00393C1A"/>
    <w:rsid w:val="00393E73"/>
    <w:rsid w:val="003946B0"/>
    <w:rsid w:val="00394820"/>
    <w:rsid w:val="00394B32"/>
    <w:rsid w:val="00394F85"/>
    <w:rsid w:val="0039509F"/>
    <w:rsid w:val="00395D5D"/>
    <w:rsid w:val="00396700"/>
    <w:rsid w:val="00396745"/>
    <w:rsid w:val="0039681B"/>
    <w:rsid w:val="003968CF"/>
    <w:rsid w:val="0039692F"/>
    <w:rsid w:val="00397162"/>
    <w:rsid w:val="00397257"/>
    <w:rsid w:val="00397459"/>
    <w:rsid w:val="003977B5"/>
    <w:rsid w:val="003A0FEF"/>
    <w:rsid w:val="003A1322"/>
    <w:rsid w:val="003A2F64"/>
    <w:rsid w:val="003A3756"/>
    <w:rsid w:val="003A37DA"/>
    <w:rsid w:val="003A396C"/>
    <w:rsid w:val="003A3A95"/>
    <w:rsid w:val="003A47CC"/>
    <w:rsid w:val="003A4DD6"/>
    <w:rsid w:val="003A5599"/>
    <w:rsid w:val="003A6E0C"/>
    <w:rsid w:val="003A6FED"/>
    <w:rsid w:val="003A7BB0"/>
    <w:rsid w:val="003B039A"/>
    <w:rsid w:val="003B1150"/>
    <w:rsid w:val="003B128B"/>
    <w:rsid w:val="003B180C"/>
    <w:rsid w:val="003B19A3"/>
    <w:rsid w:val="003B2757"/>
    <w:rsid w:val="003B2C12"/>
    <w:rsid w:val="003B2E6E"/>
    <w:rsid w:val="003B2F0C"/>
    <w:rsid w:val="003B35AE"/>
    <w:rsid w:val="003B3ADF"/>
    <w:rsid w:val="003B431E"/>
    <w:rsid w:val="003B44F5"/>
    <w:rsid w:val="003B4B02"/>
    <w:rsid w:val="003B4B37"/>
    <w:rsid w:val="003B4ECB"/>
    <w:rsid w:val="003B52C7"/>
    <w:rsid w:val="003B554F"/>
    <w:rsid w:val="003B5A4A"/>
    <w:rsid w:val="003B6B1F"/>
    <w:rsid w:val="003B6B98"/>
    <w:rsid w:val="003B6BB5"/>
    <w:rsid w:val="003B77C6"/>
    <w:rsid w:val="003B7A52"/>
    <w:rsid w:val="003B7A73"/>
    <w:rsid w:val="003B7B21"/>
    <w:rsid w:val="003B7C1E"/>
    <w:rsid w:val="003C0428"/>
    <w:rsid w:val="003C06D3"/>
    <w:rsid w:val="003C0DBC"/>
    <w:rsid w:val="003C122A"/>
    <w:rsid w:val="003C1402"/>
    <w:rsid w:val="003C1C07"/>
    <w:rsid w:val="003C249A"/>
    <w:rsid w:val="003C2B29"/>
    <w:rsid w:val="003C30D2"/>
    <w:rsid w:val="003C347F"/>
    <w:rsid w:val="003C4E23"/>
    <w:rsid w:val="003C619B"/>
    <w:rsid w:val="003C61FD"/>
    <w:rsid w:val="003C6CB0"/>
    <w:rsid w:val="003C6D3E"/>
    <w:rsid w:val="003C74FE"/>
    <w:rsid w:val="003C799E"/>
    <w:rsid w:val="003C7A21"/>
    <w:rsid w:val="003C7A4A"/>
    <w:rsid w:val="003D03B0"/>
    <w:rsid w:val="003D182E"/>
    <w:rsid w:val="003D3F25"/>
    <w:rsid w:val="003D4014"/>
    <w:rsid w:val="003D4206"/>
    <w:rsid w:val="003D46B6"/>
    <w:rsid w:val="003D4B50"/>
    <w:rsid w:val="003D4B5B"/>
    <w:rsid w:val="003D4D48"/>
    <w:rsid w:val="003E053B"/>
    <w:rsid w:val="003E0D9E"/>
    <w:rsid w:val="003E1290"/>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093D"/>
    <w:rsid w:val="003F1B3F"/>
    <w:rsid w:val="003F2E69"/>
    <w:rsid w:val="003F30F0"/>
    <w:rsid w:val="003F4015"/>
    <w:rsid w:val="003F4ED8"/>
    <w:rsid w:val="003F4FBF"/>
    <w:rsid w:val="003F563E"/>
    <w:rsid w:val="003F59CC"/>
    <w:rsid w:val="003F6A0A"/>
    <w:rsid w:val="003F6DFC"/>
    <w:rsid w:val="003F763F"/>
    <w:rsid w:val="003F785F"/>
    <w:rsid w:val="003F79DE"/>
    <w:rsid w:val="003F7F60"/>
    <w:rsid w:val="00400157"/>
    <w:rsid w:val="00400805"/>
    <w:rsid w:val="00400C1C"/>
    <w:rsid w:val="00400F2A"/>
    <w:rsid w:val="0040107C"/>
    <w:rsid w:val="00401DE5"/>
    <w:rsid w:val="00401ED0"/>
    <w:rsid w:val="00402356"/>
    <w:rsid w:val="00402651"/>
    <w:rsid w:val="00402A7E"/>
    <w:rsid w:val="00402B47"/>
    <w:rsid w:val="00402C0C"/>
    <w:rsid w:val="00403446"/>
    <w:rsid w:val="004038F4"/>
    <w:rsid w:val="00403A6A"/>
    <w:rsid w:val="00403FA1"/>
    <w:rsid w:val="004052C5"/>
    <w:rsid w:val="00406775"/>
    <w:rsid w:val="004067E4"/>
    <w:rsid w:val="00406853"/>
    <w:rsid w:val="0040706D"/>
    <w:rsid w:val="00407527"/>
    <w:rsid w:val="0040756C"/>
    <w:rsid w:val="00407663"/>
    <w:rsid w:val="00410A8E"/>
    <w:rsid w:val="00411013"/>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7DB"/>
    <w:rsid w:val="00422F0B"/>
    <w:rsid w:val="004232DB"/>
    <w:rsid w:val="00423538"/>
    <w:rsid w:val="00423B35"/>
    <w:rsid w:val="00423C12"/>
    <w:rsid w:val="00424499"/>
    <w:rsid w:val="00424C72"/>
    <w:rsid w:val="004253A2"/>
    <w:rsid w:val="00425DB2"/>
    <w:rsid w:val="00426A19"/>
    <w:rsid w:val="00426A37"/>
    <w:rsid w:val="00426FED"/>
    <w:rsid w:val="004273EB"/>
    <w:rsid w:val="004310C7"/>
    <w:rsid w:val="00431246"/>
    <w:rsid w:val="00431E8B"/>
    <w:rsid w:val="004330C1"/>
    <w:rsid w:val="004337D4"/>
    <w:rsid w:val="00433B46"/>
    <w:rsid w:val="00433E8A"/>
    <w:rsid w:val="00434110"/>
    <w:rsid w:val="004342AD"/>
    <w:rsid w:val="00434A9A"/>
    <w:rsid w:val="00434B19"/>
    <w:rsid w:val="00434B4E"/>
    <w:rsid w:val="00434BD5"/>
    <w:rsid w:val="00435B4D"/>
    <w:rsid w:val="00435C0B"/>
    <w:rsid w:val="00435E99"/>
    <w:rsid w:val="00435F29"/>
    <w:rsid w:val="0043601A"/>
    <w:rsid w:val="00436842"/>
    <w:rsid w:val="00437439"/>
    <w:rsid w:val="00437875"/>
    <w:rsid w:val="00440D27"/>
    <w:rsid w:val="00440E8D"/>
    <w:rsid w:val="004413B3"/>
    <w:rsid w:val="004414FA"/>
    <w:rsid w:val="004429A5"/>
    <w:rsid w:val="00442F4B"/>
    <w:rsid w:val="00442F80"/>
    <w:rsid w:val="0044382C"/>
    <w:rsid w:val="004442EA"/>
    <w:rsid w:val="004447F8"/>
    <w:rsid w:val="00444F4C"/>
    <w:rsid w:val="004455FF"/>
    <w:rsid w:val="004456A6"/>
    <w:rsid w:val="00445819"/>
    <w:rsid w:val="00445AE2"/>
    <w:rsid w:val="00446D09"/>
    <w:rsid w:val="00447D98"/>
    <w:rsid w:val="0045026B"/>
    <w:rsid w:val="00450429"/>
    <w:rsid w:val="004504B2"/>
    <w:rsid w:val="0045193C"/>
    <w:rsid w:val="00452765"/>
    <w:rsid w:val="00452813"/>
    <w:rsid w:val="00452F79"/>
    <w:rsid w:val="0045401F"/>
    <w:rsid w:val="00454712"/>
    <w:rsid w:val="00454719"/>
    <w:rsid w:val="00454E79"/>
    <w:rsid w:val="00455B21"/>
    <w:rsid w:val="00455BEE"/>
    <w:rsid w:val="00455E8F"/>
    <w:rsid w:val="00456588"/>
    <w:rsid w:val="004566B5"/>
    <w:rsid w:val="00456919"/>
    <w:rsid w:val="00456A05"/>
    <w:rsid w:val="00457875"/>
    <w:rsid w:val="004578AE"/>
    <w:rsid w:val="00457EB4"/>
    <w:rsid w:val="00460263"/>
    <w:rsid w:val="004607EA"/>
    <w:rsid w:val="00460E54"/>
    <w:rsid w:val="004611CC"/>
    <w:rsid w:val="0046122B"/>
    <w:rsid w:val="00461D1A"/>
    <w:rsid w:val="00461DAF"/>
    <w:rsid w:val="0046267A"/>
    <w:rsid w:val="00463487"/>
    <w:rsid w:val="00463C46"/>
    <w:rsid w:val="00466105"/>
    <w:rsid w:val="00466F94"/>
    <w:rsid w:val="004701B6"/>
    <w:rsid w:val="00470348"/>
    <w:rsid w:val="00470391"/>
    <w:rsid w:val="004715AF"/>
    <w:rsid w:val="0047171B"/>
    <w:rsid w:val="00471CE9"/>
    <w:rsid w:val="0047226A"/>
    <w:rsid w:val="004727F7"/>
    <w:rsid w:val="004729B5"/>
    <w:rsid w:val="00472C83"/>
    <w:rsid w:val="00472D01"/>
    <w:rsid w:val="00472D91"/>
    <w:rsid w:val="00472E2D"/>
    <w:rsid w:val="00473129"/>
    <w:rsid w:val="00473259"/>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765"/>
    <w:rsid w:val="00477497"/>
    <w:rsid w:val="004777E9"/>
    <w:rsid w:val="0048073D"/>
    <w:rsid w:val="0048114E"/>
    <w:rsid w:val="004833C2"/>
    <w:rsid w:val="00483B91"/>
    <w:rsid w:val="004844D1"/>
    <w:rsid w:val="004845D3"/>
    <w:rsid w:val="00484AA7"/>
    <w:rsid w:val="0048515C"/>
    <w:rsid w:val="004853D3"/>
    <w:rsid w:val="004855CD"/>
    <w:rsid w:val="004858AA"/>
    <w:rsid w:val="004858EE"/>
    <w:rsid w:val="00485DE9"/>
    <w:rsid w:val="004861B6"/>
    <w:rsid w:val="0048621D"/>
    <w:rsid w:val="004863FD"/>
    <w:rsid w:val="00487431"/>
    <w:rsid w:val="004874AA"/>
    <w:rsid w:val="004875B0"/>
    <w:rsid w:val="00491084"/>
    <w:rsid w:val="00491261"/>
    <w:rsid w:val="00491422"/>
    <w:rsid w:val="00491702"/>
    <w:rsid w:val="00491B06"/>
    <w:rsid w:val="00491C21"/>
    <w:rsid w:val="00492518"/>
    <w:rsid w:val="00492944"/>
    <w:rsid w:val="004937C9"/>
    <w:rsid w:val="0049463C"/>
    <w:rsid w:val="004948BD"/>
    <w:rsid w:val="004952A8"/>
    <w:rsid w:val="004955C6"/>
    <w:rsid w:val="00496682"/>
    <w:rsid w:val="00496A38"/>
    <w:rsid w:val="00496E7C"/>
    <w:rsid w:val="00497703"/>
    <w:rsid w:val="0049796B"/>
    <w:rsid w:val="00497E70"/>
    <w:rsid w:val="00497F48"/>
    <w:rsid w:val="004A08E5"/>
    <w:rsid w:val="004A0A3B"/>
    <w:rsid w:val="004A0AFF"/>
    <w:rsid w:val="004A10E3"/>
    <w:rsid w:val="004A1711"/>
    <w:rsid w:val="004A1DFE"/>
    <w:rsid w:val="004A1E07"/>
    <w:rsid w:val="004A269D"/>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DAB"/>
    <w:rsid w:val="004B0DEF"/>
    <w:rsid w:val="004B139F"/>
    <w:rsid w:val="004B1AC5"/>
    <w:rsid w:val="004B1CEE"/>
    <w:rsid w:val="004B205C"/>
    <w:rsid w:val="004B20DB"/>
    <w:rsid w:val="004B27D5"/>
    <w:rsid w:val="004B2C83"/>
    <w:rsid w:val="004B2EA5"/>
    <w:rsid w:val="004B2F3B"/>
    <w:rsid w:val="004B306F"/>
    <w:rsid w:val="004B347B"/>
    <w:rsid w:val="004B35DA"/>
    <w:rsid w:val="004B38D2"/>
    <w:rsid w:val="004B3D91"/>
    <w:rsid w:val="004B420F"/>
    <w:rsid w:val="004B4589"/>
    <w:rsid w:val="004B45FD"/>
    <w:rsid w:val="004B531B"/>
    <w:rsid w:val="004B552F"/>
    <w:rsid w:val="004B5CCC"/>
    <w:rsid w:val="004B610B"/>
    <w:rsid w:val="004B63FB"/>
    <w:rsid w:val="004B64C8"/>
    <w:rsid w:val="004B6F7E"/>
    <w:rsid w:val="004B6FD1"/>
    <w:rsid w:val="004B70F5"/>
    <w:rsid w:val="004B7893"/>
    <w:rsid w:val="004C0041"/>
    <w:rsid w:val="004C14B6"/>
    <w:rsid w:val="004C1521"/>
    <w:rsid w:val="004C15A4"/>
    <w:rsid w:val="004C161A"/>
    <w:rsid w:val="004C1A2C"/>
    <w:rsid w:val="004C1FE5"/>
    <w:rsid w:val="004C2D20"/>
    <w:rsid w:val="004C2EBA"/>
    <w:rsid w:val="004C3D74"/>
    <w:rsid w:val="004C444B"/>
    <w:rsid w:val="004C5244"/>
    <w:rsid w:val="004C5521"/>
    <w:rsid w:val="004C5D92"/>
    <w:rsid w:val="004C698B"/>
    <w:rsid w:val="004C6AAF"/>
    <w:rsid w:val="004C6E1E"/>
    <w:rsid w:val="004D00A2"/>
    <w:rsid w:val="004D09E9"/>
    <w:rsid w:val="004D1423"/>
    <w:rsid w:val="004D15D1"/>
    <w:rsid w:val="004D163F"/>
    <w:rsid w:val="004D1C06"/>
    <w:rsid w:val="004D1D98"/>
    <w:rsid w:val="004D23B5"/>
    <w:rsid w:val="004D2E21"/>
    <w:rsid w:val="004D2E30"/>
    <w:rsid w:val="004D2F5F"/>
    <w:rsid w:val="004D3A80"/>
    <w:rsid w:val="004D4F33"/>
    <w:rsid w:val="004D5202"/>
    <w:rsid w:val="004D5FA0"/>
    <w:rsid w:val="004D62E2"/>
    <w:rsid w:val="004D6F4A"/>
    <w:rsid w:val="004D7A61"/>
    <w:rsid w:val="004D7C7D"/>
    <w:rsid w:val="004D7FE1"/>
    <w:rsid w:val="004E0F37"/>
    <w:rsid w:val="004E142A"/>
    <w:rsid w:val="004E1901"/>
    <w:rsid w:val="004E1A1D"/>
    <w:rsid w:val="004E21FA"/>
    <w:rsid w:val="004E25C7"/>
    <w:rsid w:val="004E2F23"/>
    <w:rsid w:val="004E3591"/>
    <w:rsid w:val="004E37D8"/>
    <w:rsid w:val="004E3BF0"/>
    <w:rsid w:val="004E40E2"/>
    <w:rsid w:val="004E41AA"/>
    <w:rsid w:val="004E4AA1"/>
    <w:rsid w:val="004E4B70"/>
    <w:rsid w:val="004E5035"/>
    <w:rsid w:val="004E5171"/>
    <w:rsid w:val="004E52A5"/>
    <w:rsid w:val="004E55B8"/>
    <w:rsid w:val="004E560A"/>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129"/>
    <w:rsid w:val="004F2720"/>
    <w:rsid w:val="004F2765"/>
    <w:rsid w:val="004F2A6E"/>
    <w:rsid w:val="004F3214"/>
    <w:rsid w:val="004F34EB"/>
    <w:rsid w:val="004F3FA1"/>
    <w:rsid w:val="004F3FED"/>
    <w:rsid w:val="004F4DB3"/>
    <w:rsid w:val="004F4EE4"/>
    <w:rsid w:val="004F5FF0"/>
    <w:rsid w:val="004F67BC"/>
    <w:rsid w:val="004F6AC2"/>
    <w:rsid w:val="004F70C3"/>
    <w:rsid w:val="004F7241"/>
    <w:rsid w:val="004F7B17"/>
    <w:rsid w:val="00500A21"/>
    <w:rsid w:val="00500E0B"/>
    <w:rsid w:val="00500FEC"/>
    <w:rsid w:val="00501043"/>
    <w:rsid w:val="00501881"/>
    <w:rsid w:val="00501917"/>
    <w:rsid w:val="00501B69"/>
    <w:rsid w:val="00501D61"/>
    <w:rsid w:val="00502567"/>
    <w:rsid w:val="00503BB5"/>
    <w:rsid w:val="005043A1"/>
    <w:rsid w:val="00504D66"/>
    <w:rsid w:val="00504F0F"/>
    <w:rsid w:val="005052ED"/>
    <w:rsid w:val="0050604A"/>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319C"/>
    <w:rsid w:val="00513492"/>
    <w:rsid w:val="005134F5"/>
    <w:rsid w:val="00514344"/>
    <w:rsid w:val="00514783"/>
    <w:rsid w:val="00514D3A"/>
    <w:rsid w:val="00514D53"/>
    <w:rsid w:val="00514E40"/>
    <w:rsid w:val="00514E9C"/>
    <w:rsid w:val="00515CB1"/>
    <w:rsid w:val="00515D5F"/>
    <w:rsid w:val="00515F83"/>
    <w:rsid w:val="0051620D"/>
    <w:rsid w:val="00516376"/>
    <w:rsid w:val="0051676D"/>
    <w:rsid w:val="005169AC"/>
    <w:rsid w:val="00516F7A"/>
    <w:rsid w:val="005172E6"/>
    <w:rsid w:val="00517332"/>
    <w:rsid w:val="005175C2"/>
    <w:rsid w:val="0052199B"/>
    <w:rsid w:val="00521CE7"/>
    <w:rsid w:val="005226CF"/>
    <w:rsid w:val="00522F45"/>
    <w:rsid w:val="00522F83"/>
    <w:rsid w:val="005232B5"/>
    <w:rsid w:val="00523649"/>
    <w:rsid w:val="00523739"/>
    <w:rsid w:val="00523C9A"/>
    <w:rsid w:val="00524076"/>
    <w:rsid w:val="0052468A"/>
    <w:rsid w:val="0052499B"/>
    <w:rsid w:val="005250CB"/>
    <w:rsid w:val="00525227"/>
    <w:rsid w:val="00525DAA"/>
    <w:rsid w:val="005260CD"/>
    <w:rsid w:val="00526CC7"/>
    <w:rsid w:val="00527410"/>
    <w:rsid w:val="00527D85"/>
    <w:rsid w:val="00527EF7"/>
    <w:rsid w:val="005309DA"/>
    <w:rsid w:val="00530D25"/>
    <w:rsid w:val="00530F33"/>
    <w:rsid w:val="00530FDA"/>
    <w:rsid w:val="005317A1"/>
    <w:rsid w:val="005324C2"/>
    <w:rsid w:val="005327B3"/>
    <w:rsid w:val="00532F13"/>
    <w:rsid w:val="00533741"/>
    <w:rsid w:val="0053456B"/>
    <w:rsid w:val="005345B0"/>
    <w:rsid w:val="0053490D"/>
    <w:rsid w:val="0053579C"/>
    <w:rsid w:val="00535910"/>
    <w:rsid w:val="00535D50"/>
    <w:rsid w:val="0053639E"/>
    <w:rsid w:val="00536740"/>
    <w:rsid w:val="005368F4"/>
    <w:rsid w:val="005372C5"/>
    <w:rsid w:val="005372D4"/>
    <w:rsid w:val="005374C9"/>
    <w:rsid w:val="00537AAF"/>
    <w:rsid w:val="0054058E"/>
    <w:rsid w:val="00540AA0"/>
    <w:rsid w:val="00541479"/>
    <w:rsid w:val="00541B08"/>
    <w:rsid w:val="005427F2"/>
    <w:rsid w:val="00543208"/>
    <w:rsid w:val="00543774"/>
    <w:rsid w:val="00543BFF"/>
    <w:rsid w:val="00543D94"/>
    <w:rsid w:val="00543DB1"/>
    <w:rsid w:val="00543F18"/>
    <w:rsid w:val="0054493E"/>
    <w:rsid w:val="00544A6F"/>
    <w:rsid w:val="00545327"/>
    <w:rsid w:val="00545449"/>
    <w:rsid w:val="00545638"/>
    <w:rsid w:val="0054575B"/>
    <w:rsid w:val="00545D9A"/>
    <w:rsid w:val="00546437"/>
    <w:rsid w:val="00547977"/>
    <w:rsid w:val="00547DB6"/>
    <w:rsid w:val="005500CB"/>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77B"/>
    <w:rsid w:val="00564FCC"/>
    <w:rsid w:val="005651F2"/>
    <w:rsid w:val="00566238"/>
    <w:rsid w:val="005665BF"/>
    <w:rsid w:val="00566C35"/>
    <w:rsid w:val="00567463"/>
    <w:rsid w:val="00567D2E"/>
    <w:rsid w:val="00570763"/>
    <w:rsid w:val="0057149E"/>
    <w:rsid w:val="0057168F"/>
    <w:rsid w:val="005718E2"/>
    <w:rsid w:val="0057193D"/>
    <w:rsid w:val="00571CFE"/>
    <w:rsid w:val="00571E15"/>
    <w:rsid w:val="005725F2"/>
    <w:rsid w:val="00572741"/>
    <w:rsid w:val="00572A89"/>
    <w:rsid w:val="00572A8E"/>
    <w:rsid w:val="00572BCD"/>
    <w:rsid w:val="0057357A"/>
    <w:rsid w:val="00573D74"/>
    <w:rsid w:val="00573DBE"/>
    <w:rsid w:val="005740D0"/>
    <w:rsid w:val="005741EB"/>
    <w:rsid w:val="0057471E"/>
    <w:rsid w:val="0057498F"/>
    <w:rsid w:val="00574E30"/>
    <w:rsid w:val="00574E74"/>
    <w:rsid w:val="00575026"/>
    <w:rsid w:val="005757FE"/>
    <w:rsid w:val="00575E00"/>
    <w:rsid w:val="00576439"/>
    <w:rsid w:val="00576567"/>
    <w:rsid w:val="005766D2"/>
    <w:rsid w:val="00576ECD"/>
    <w:rsid w:val="005770A9"/>
    <w:rsid w:val="005775B4"/>
    <w:rsid w:val="00577BAD"/>
    <w:rsid w:val="00577ECB"/>
    <w:rsid w:val="00580FA9"/>
    <w:rsid w:val="005810B3"/>
    <w:rsid w:val="00581F1E"/>
    <w:rsid w:val="00582B9A"/>
    <w:rsid w:val="00582E48"/>
    <w:rsid w:val="0058346B"/>
    <w:rsid w:val="005839BF"/>
    <w:rsid w:val="00583A36"/>
    <w:rsid w:val="00583EF7"/>
    <w:rsid w:val="00585129"/>
    <w:rsid w:val="00585554"/>
    <w:rsid w:val="00586D4B"/>
    <w:rsid w:val="005872A3"/>
    <w:rsid w:val="0058734D"/>
    <w:rsid w:val="005873C2"/>
    <w:rsid w:val="00587F7B"/>
    <w:rsid w:val="005900EC"/>
    <w:rsid w:val="00590ADF"/>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EA7"/>
    <w:rsid w:val="005A352C"/>
    <w:rsid w:val="005A4028"/>
    <w:rsid w:val="005A49AD"/>
    <w:rsid w:val="005A515B"/>
    <w:rsid w:val="005A5552"/>
    <w:rsid w:val="005A5909"/>
    <w:rsid w:val="005A5AEB"/>
    <w:rsid w:val="005A5D2C"/>
    <w:rsid w:val="005A6BD0"/>
    <w:rsid w:val="005A6C30"/>
    <w:rsid w:val="005A6D2F"/>
    <w:rsid w:val="005A745D"/>
    <w:rsid w:val="005A74AF"/>
    <w:rsid w:val="005A7C50"/>
    <w:rsid w:val="005B0E66"/>
    <w:rsid w:val="005B2049"/>
    <w:rsid w:val="005B2812"/>
    <w:rsid w:val="005B2D9B"/>
    <w:rsid w:val="005B2F93"/>
    <w:rsid w:val="005B33AD"/>
    <w:rsid w:val="005B33F4"/>
    <w:rsid w:val="005B4BB3"/>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01"/>
    <w:rsid w:val="005C46A5"/>
    <w:rsid w:val="005C495A"/>
    <w:rsid w:val="005C4BA8"/>
    <w:rsid w:val="005C5618"/>
    <w:rsid w:val="005C5982"/>
    <w:rsid w:val="005C6198"/>
    <w:rsid w:val="005C6831"/>
    <w:rsid w:val="005C6C23"/>
    <w:rsid w:val="005C72F4"/>
    <w:rsid w:val="005C7ADE"/>
    <w:rsid w:val="005C7F0B"/>
    <w:rsid w:val="005D003E"/>
    <w:rsid w:val="005D0211"/>
    <w:rsid w:val="005D0505"/>
    <w:rsid w:val="005D0664"/>
    <w:rsid w:val="005D0A0D"/>
    <w:rsid w:val="005D0CB4"/>
    <w:rsid w:val="005D1014"/>
    <w:rsid w:val="005D13E4"/>
    <w:rsid w:val="005D16F6"/>
    <w:rsid w:val="005D1ACB"/>
    <w:rsid w:val="005D1B97"/>
    <w:rsid w:val="005D1C35"/>
    <w:rsid w:val="005D1D92"/>
    <w:rsid w:val="005D240F"/>
    <w:rsid w:val="005D257A"/>
    <w:rsid w:val="005D2A31"/>
    <w:rsid w:val="005D2C40"/>
    <w:rsid w:val="005D36DD"/>
    <w:rsid w:val="005D4237"/>
    <w:rsid w:val="005D459A"/>
    <w:rsid w:val="005D4B69"/>
    <w:rsid w:val="005D57A4"/>
    <w:rsid w:val="005D5859"/>
    <w:rsid w:val="005D6AF9"/>
    <w:rsid w:val="005D7093"/>
    <w:rsid w:val="005D72B2"/>
    <w:rsid w:val="005D7EC1"/>
    <w:rsid w:val="005E03BA"/>
    <w:rsid w:val="005E0C4A"/>
    <w:rsid w:val="005E0C9E"/>
    <w:rsid w:val="005E16C7"/>
    <w:rsid w:val="005E1B11"/>
    <w:rsid w:val="005E32F2"/>
    <w:rsid w:val="005E3525"/>
    <w:rsid w:val="005E509B"/>
    <w:rsid w:val="005E5639"/>
    <w:rsid w:val="005E6E81"/>
    <w:rsid w:val="005E797E"/>
    <w:rsid w:val="005E7B9E"/>
    <w:rsid w:val="005E7E6A"/>
    <w:rsid w:val="005E7F0A"/>
    <w:rsid w:val="005F074E"/>
    <w:rsid w:val="005F07F8"/>
    <w:rsid w:val="005F0C44"/>
    <w:rsid w:val="005F10F3"/>
    <w:rsid w:val="005F110A"/>
    <w:rsid w:val="005F2841"/>
    <w:rsid w:val="005F3178"/>
    <w:rsid w:val="005F3A22"/>
    <w:rsid w:val="005F3E20"/>
    <w:rsid w:val="005F462E"/>
    <w:rsid w:val="005F536F"/>
    <w:rsid w:val="005F58F8"/>
    <w:rsid w:val="005F5F5F"/>
    <w:rsid w:val="005F5FB7"/>
    <w:rsid w:val="005F69A1"/>
    <w:rsid w:val="005F6E8D"/>
    <w:rsid w:val="005F72AD"/>
    <w:rsid w:val="00601540"/>
    <w:rsid w:val="006019C1"/>
    <w:rsid w:val="00601E43"/>
    <w:rsid w:val="006023AE"/>
    <w:rsid w:val="00602818"/>
    <w:rsid w:val="00602B45"/>
    <w:rsid w:val="00602BA5"/>
    <w:rsid w:val="00602BB5"/>
    <w:rsid w:val="00603024"/>
    <w:rsid w:val="00603274"/>
    <w:rsid w:val="00603735"/>
    <w:rsid w:val="00603EF2"/>
    <w:rsid w:val="0060466D"/>
    <w:rsid w:val="0060472C"/>
    <w:rsid w:val="00604BE3"/>
    <w:rsid w:val="00605230"/>
    <w:rsid w:val="0060542D"/>
    <w:rsid w:val="00605BB2"/>
    <w:rsid w:val="00605D63"/>
    <w:rsid w:val="00605DDE"/>
    <w:rsid w:val="0060677E"/>
    <w:rsid w:val="0060754D"/>
    <w:rsid w:val="00607894"/>
    <w:rsid w:val="006078A1"/>
    <w:rsid w:val="00607D2E"/>
    <w:rsid w:val="006103D7"/>
    <w:rsid w:val="006106E3"/>
    <w:rsid w:val="00610C51"/>
    <w:rsid w:val="00610EAF"/>
    <w:rsid w:val="00611288"/>
    <w:rsid w:val="006112C5"/>
    <w:rsid w:val="00611A37"/>
    <w:rsid w:val="00611ABB"/>
    <w:rsid w:val="006125C6"/>
    <w:rsid w:val="00613AA7"/>
    <w:rsid w:val="006148F0"/>
    <w:rsid w:val="00614DEC"/>
    <w:rsid w:val="006154D7"/>
    <w:rsid w:val="006159C7"/>
    <w:rsid w:val="006159F5"/>
    <w:rsid w:val="00615E42"/>
    <w:rsid w:val="00615E62"/>
    <w:rsid w:val="0061613A"/>
    <w:rsid w:val="0061700F"/>
    <w:rsid w:val="0061736A"/>
    <w:rsid w:val="00617725"/>
    <w:rsid w:val="00617C32"/>
    <w:rsid w:val="00617E3D"/>
    <w:rsid w:val="006206D4"/>
    <w:rsid w:val="0062072E"/>
    <w:rsid w:val="00621412"/>
    <w:rsid w:val="0062174E"/>
    <w:rsid w:val="00621A12"/>
    <w:rsid w:val="00621A5F"/>
    <w:rsid w:val="00621A73"/>
    <w:rsid w:val="00621BB2"/>
    <w:rsid w:val="00621DD6"/>
    <w:rsid w:val="0062264A"/>
    <w:rsid w:val="006229C5"/>
    <w:rsid w:val="00622B24"/>
    <w:rsid w:val="00622C09"/>
    <w:rsid w:val="0062375A"/>
    <w:rsid w:val="00623920"/>
    <w:rsid w:val="0062399B"/>
    <w:rsid w:val="00623A4E"/>
    <w:rsid w:val="0062419C"/>
    <w:rsid w:val="00624482"/>
    <w:rsid w:val="0062530F"/>
    <w:rsid w:val="006256D3"/>
    <w:rsid w:val="00625F7B"/>
    <w:rsid w:val="00626DCC"/>
    <w:rsid w:val="00627960"/>
    <w:rsid w:val="00627A07"/>
    <w:rsid w:val="00630398"/>
    <w:rsid w:val="006303D8"/>
    <w:rsid w:val="00630CE1"/>
    <w:rsid w:val="00631432"/>
    <w:rsid w:val="00631827"/>
    <w:rsid w:val="00631E8C"/>
    <w:rsid w:val="0063219A"/>
    <w:rsid w:val="00632977"/>
    <w:rsid w:val="00632A21"/>
    <w:rsid w:val="00632A8C"/>
    <w:rsid w:val="00633263"/>
    <w:rsid w:val="006334E5"/>
    <w:rsid w:val="0063356E"/>
    <w:rsid w:val="00633DFE"/>
    <w:rsid w:val="00633FD4"/>
    <w:rsid w:val="006344DD"/>
    <w:rsid w:val="006347F2"/>
    <w:rsid w:val="006348EA"/>
    <w:rsid w:val="00634B26"/>
    <w:rsid w:val="006352E4"/>
    <w:rsid w:val="00635412"/>
    <w:rsid w:val="006369D5"/>
    <w:rsid w:val="0063758A"/>
    <w:rsid w:val="00637DD8"/>
    <w:rsid w:val="00640423"/>
    <w:rsid w:val="006405DF"/>
    <w:rsid w:val="00641109"/>
    <w:rsid w:val="00641859"/>
    <w:rsid w:val="00641ABE"/>
    <w:rsid w:val="00641D78"/>
    <w:rsid w:val="00641F3A"/>
    <w:rsid w:val="00642C37"/>
    <w:rsid w:val="00643296"/>
    <w:rsid w:val="00643659"/>
    <w:rsid w:val="006436A8"/>
    <w:rsid w:val="00643D76"/>
    <w:rsid w:val="00644B6E"/>
    <w:rsid w:val="00644EF7"/>
    <w:rsid w:val="006450C9"/>
    <w:rsid w:val="006450F4"/>
    <w:rsid w:val="0064551A"/>
    <w:rsid w:val="006455A5"/>
    <w:rsid w:val="00645B57"/>
    <w:rsid w:val="00645CDE"/>
    <w:rsid w:val="00645FB8"/>
    <w:rsid w:val="006461BA"/>
    <w:rsid w:val="006461F1"/>
    <w:rsid w:val="00646259"/>
    <w:rsid w:val="006462A0"/>
    <w:rsid w:val="0064682F"/>
    <w:rsid w:val="00646D38"/>
    <w:rsid w:val="00646F9D"/>
    <w:rsid w:val="00647871"/>
    <w:rsid w:val="00647B85"/>
    <w:rsid w:val="00647C3D"/>
    <w:rsid w:val="00647D06"/>
    <w:rsid w:val="00650302"/>
    <w:rsid w:val="00650975"/>
    <w:rsid w:val="00650DED"/>
    <w:rsid w:val="00651436"/>
    <w:rsid w:val="00651ACC"/>
    <w:rsid w:val="0065241D"/>
    <w:rsid w:val="0065308D"/>
    <w:rsid w:val="006538E7"/>
    <w:rsid w:val="006539C2"/>
    <w:rsid w:val="00653BF7"/>
    <w:rsid w:val="00653FF4"/>
    <w:rsid w:val="006541AB"/>
    <w:rsid w:val="00654D6A"/>
    <w:rsid w:val="00655058"/>
    <w:rsid w:val="006558F9"/>
    <w:rsid w:val="00655C7A"/>
    <w:rsid w:val="0065628E"/>
    <w:rsid w:val="00656306"/>
    <w:rsid w:val="00656391"/>
    <w:rsid w:val="0065694C"/>
    <w:rsid w:val="006572D3"/>
    <w:rsid w:val="00657802"/>
    <w:rsid w:val="0065791C"/>
    <w:rsid w:val="006579AC"/>
    <w:rsid w:val="00657ACF"/>
    <w:rsid w:val="00657BE2"/>
    <w:rsid w:val="00660618"/>
    <w:rsid w:val="00660769"/>
    <w:rsid w:val="00660928"/>
    <w:rsid w:val="006617C0"/>
    <w:rsid w:val="00661A22"/>
    <w:rsid w:val="00661FFF"/>
    <w:rsid w:val="0066202D"/>
    <w:rsid w:val="00662D12"/>
    <w:rsid w:val="00662FD4"/>
    <w:rsid w:val="0066313E"/>
    <w:rsid w:val="0066329D"/>
    <w:rsid w:val="006636F4"/>
    <w:rsid w:val="00663B9B"/>
    <w:rsid w:val="00664061"/>
    <w:rsid w:val="006645DB"/>
    <w:rsid w:val="00664FA0"/>
    <w:rsid w:val="00665071"/>
    <w:rsid w:val="006656C8"/>
    <w:rsid w:val="00666FE9"/>
    <w:rsid w:val="00667B4D"/>
    <w:rsid w:val="00670100"/>
    <w:rsid w:val="006703FC"/>
    <w:rsid w:val="006709BE"/>
    <w:rsid w:val="00670D56"/>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978"/>
    <w:rsid w:val="00681BE8"/>
    <w:rsid w:val="0068251D"/>
    <w:rsid w:val="00682DDF"/>
    <w:rsid w:val="006830AA"/>
    <w:rsid w:val="006838B6"/>
    <w:rsid w:val="00683F25"/>
    <w:rsid w:val="0068440D"/>
    <w:rsid w:val="006845D3"/>
    <w:rsid w:val="00684BB6"/>
    <w:rsid w:val="006850E2"/>
    <w:rsid w:val="006857F5"/>
    <w:rsid w:val="00685A97"/>
    <w:rsid w:val="00685D76"/>
    <w:rsid w:val="00686095"/>
    <w:rsid w:val="006862D9"/>
    <w:rsid w:val="00686452"/>
    <w:rsid w:val="00686828"/>
    <w:rsid w:val="00686918"/>
    <w:rsid w:val="00686ACD"/>
    <w:rsid w:val="00686E65"/>
    <w:rsid w:val="006876A5"/>
    <w:rsid w:val="0068792E"/>
    <w:rsid w:val="00687FF9"/>
    <w:rsid w:val="006903E5"/>
    <w:rsid w:val="00690FF4"/>
    <w:rsid w:val="0069101B"/>
    <w:rsid w:val="00691692"/>
    <w:rsid w:val="00691719"/>
    <w:rsid w:val="00692577"/>
    <w:rsid w:val="00692E2C"/>
    <w:rsid w:val="00692F01"/>
    <w:rsid w:val="00692F45"/>
    <w:rsid w:val="00693132"/>
    <w:rsid w:val="006934D0"/>
    <w:rsid w:val="006946B6"/>
    <w:rsid w:val="00694D9C"/>
    <w:rsid w:val="00695127"/>
    <w:rsid w:val="00695453"/>
    <w:rsid w:val="00695480"/>
    <w:rsid w:val="0069560A"/>
    <w:rsid w:val="006959A2"/>
    <w:rsid w:val="00695BC4"/>
    <w:rsid w:val="00695D37"/>
    <w:rsid w:val="00695E55"/>
    <w:rsid w:val="006971E7"/>
    <w:rsid w:val="00697219"/>
    <w:rsid w:val="006972CB"/>
    <w:rsid w:val="00697BE0"/>
    <w:rsid w:val="00697D3A"/>
    <w:rsid w:val="006A06AC"/>
    <w:rsid w:val="006A0B01"/>
    <w:rsid w:val="006A1EC7"/>
    <w:rsid w:val="006A1EE4"/>
    <w:rsid w:val="006A328D"/>
    <w:rsid w:val="006A4C41"/>
    <w:rsid w:val="006A4CFE"/>
    <w:rsid w:val="006A5523"/>
    <w:rsid w:val="006A5CEB"/>
    <w:rsid w:val="006A5E0C"/>
    <w:rsid w:val="006A64C8"/>
    <w:rsid w:val="006A65FB"/>
    <w:rsid w:val="006A66C1"/>
    <w:rsid w:val="006A68B9"/>
    <w:rsid w:val="006A6AD1"/>
    <w:rsid w:val="006A6C3E"/>
    <w:rsid w:val="006A7129"/>
    <w:rsid w:val="006A730B"/>
    <w:rsid w:val="006A78D5"/>
    <w:rsid w:val="006A7CCC"/>
    <w:rsid w:val="006B005C"/>
    <w:rsid w:val="006B0E03"/>
    <w:rsid w:val="006B10A4"/>
    <w:rsid w:val="006B1D84"/>
    <w:rsid w:val="006B2A7E"/>
    <w:rsid w:val="006B336C"/>
    <w:rsid w:val="006B3830"/>
    <w:rsid w:val="006B42A1"/>
    <w:rsid w:val="006B438B"/>
    <w:rsid w:val="006B4F64"/>
    <w:rsid w:val="006B5546"/>
    <w:rsid w:val="006B587A"/>
    <w:rsid w:val="006B5B18"/>
    <w:rsid w:val="006B5D0E"/>
    <w:rsid w:val="006B5DFA"/>
    <w:rsid w:val="006B6118"/>
    <w:rsid w:val="006B626B"/>
    <w:rsid w:val="006B635F"/>
    <w:rsid w:val="006B6641"/>
    <w:rsid w:val="006B6B7E"/>
    <w:rsid w:val="006B708B"/>
    <w:rsid w:val="006B70E4"/>
    <w:rsid w:val="006B77A7"/>
    <w:rsid w:val="006C0051"/>
    <w:rsid w:val="006C07FA"/>
    <w:rsid w:val="006C0917"/>
    <w:rsid w:val="006C16C8"/>
    <w:rsid w:val="006C1BCC"/>
    <w:rsid w:val="006C2613"/>
    <w:rsid w:val="006C2BF4"/>
    <w:rsid w:val="006C2D26"/>
    <w:rsid w:val="006C2FD9"/>
    <w:rsid w:val="006C310B"/>
    <w:rsid w:val="006C3562"/>
    <w:rsid w:val="006C38ED"/>
    <w:rsid w:val="006C3914"/>
    <w:rsid w:val="006C39CC"/>
    <w:rsid w:val="006C3A19"/>
    <w:rsid w:val="006C45B4"/>
    <w:rsid w:val="006C4615"/>
    <w:rsid w:val="006C4A76"/>
    <w:rsid w:val="006C50C0"/>
    <w:rsid w:val="006C50C8"/>
    <w:rsid w:val="006C5849"/>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EFC"/>
    <w:rsid w:val="006D6F22"/>
    <w:rsid w:val="006D77CD"/>
    <w:rsid w:val="006E0128"/>
    <w:rsid w:val="006E0B33"/>
    <w:rsid w:val="006E0DD5"/>
    <w:rsid w:val="006E1960"/>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5D8"/>
    <w:rsid w:val="006E5655"/>
    <w:rsid w:val="006E57EE"/>
    <w:rsid w:val="006E67D0"/>
    <w:rsid w:val="006E6DE4"/>
    <w:rsid w:val="006E71BA"/>
    <w:rsid w:val="006E7717"/>
    <w:rsid w:val="006E7987"/>
    <w:rsid w:val="006E7E40"/>
    <w:rsid w:val="006F01B8"/>
    <w:rsid w:val="006F0530"/>
    <w:rsid w:val="006F06E5"/>
    <w:rsid w:val="006F08D9"/>
    <w:rsid w:val="006F0F7A"/>
    <w:rsid w:val="006F107E"/>
    <w:rsid w:val="006F1133"/>
    <w:rsid w:val="006F1318"/>
    <w:rsid w:val="006F1352"/>
    <w:rsid w:val="006F1532"/>
    <w:rsid w:val="006F155E"/>
    <w:rsid w:val="006F1D61"/>
    <w:rsid w:val="006F2010"/>
    <w:rsid w:val="006F2DED"/>
    <w:rsid w:val="006F3372"/>
    <w:rsid w:val="006F380A"/>
    <w:rsid w:val="006F3B47"/>
    <w:rsid w:val="006F4495"/>
    <w:rsid w:val="006F4784"/>
    <w:rsid w:val="006F4E03"/>
    <w:rsid w:val="006F58A3"/>
    <w:rsid w:val="006F6F1A"/>
    <w:rsid w:val="006F7253"/>
    <w:rsid w:val="006F77A4"/>
    <w:rsid w:val="007001B4"/>
    <w:rsid w:val="00700335"/>
    <w:rsid w:val="00700CD2"/>
    <w:rsid w:val="007011EC"/>
    <w:rsid w:val="007020F8"/>
    <w:rsid w:val="00702DE1"/>
    <w:rsid w:val="00702E0C"/>
    <w:rsid w:val="00702FA0"/>
    <w:rsid w:val="007038EE"/>
    <w:rsid w:val="0070421C"/>
    <w:rsid w:val="007048C0"/>
    <w:rsid w:val="007052B7"/>
    <w:rsid w:val="007057C1"/>
    <w:rsid w:val="00705EB4"/>
    <w:rsid w:val="00706802"/>
    <w:rsid w:val="0070685C"/>
    <w:rsid w:val="007068B4"/>
    <w:rsid w:val="00706E5C"/>
    <w:rsid w:val="00707611"/>
    <w:rsid w:val="0070774B"/>
    <w:rsid w:val="0070775D"/>
    <w:rsid w:val="00707E01"/>
    <w:rsid w:val="00710245"/>
    <w:rsid w:val="007105D5"/>
    <w:rsid w:val="00710B6E"/>
    <w:rsid w:val="00710C30"/>
    <w:rsid w:val="00710F71"/>
    <w:rsid w:val="00710FE9"/>
    <w:rsid w:val="007112DF"/>
    <w:rsid w:val="0071176D"/>
    <w:rsid w:val="0071178B"/>
    <w:rsid w:val="007117EF"/>
    <w:rsid w:val="00711954"/>
    <w:rsid w:val="00711AB1"/>
    <w:rsid w:val="00711CE7"/>
    <w:rsid w:val="00712C41"/>
    <w:rsid w:val="0071306E"/>
    <w:rsid w:val="007131E4"/>
    <w:rsid w:val="007132EE"/>
    <w:rsid w:val="00713576"/>
    <w:rsid w:val="007143D3"/>
    <w:rsid w:val="00714A6F"/>
    <w:rsid w:val="00714E40"/>
    <w:rsid w:val="00715115"/>
    <w:rsid w:val="00715182"/>
    <w:rsid w:val="007155B3"/>
    <w:rsid w:val="00715DBD"/>
    <w:rsid w:val="00715E34"/>
    <w:rsid w:val="00716067"/>
    <w:rsid w:val="00716633"/>
    <w:rsid w:val="00716773"/>
    <w:rsid w:val="00716D81"/>
    <w:rsid w:val="0071711C"/>
    <w:rsid w:val="00717AEA"/>
    <w:rsid w:val="00721199"/>
    <w:rsid w:val="00721817"/>
    <w:rsid w:val="00721B36"/>
    <w:rsid w:val="00721D90"/>
    <w:rsid w:val="00721F8E"/>
    <w:rsid w:val="0072239F"/>
    <w:rsid w:val="0072377A"/>
    <w:rsid w:val="00723D89"/>
    <w:rsid w:val="007241EA"/>
    <w:rsid w:val="00724A66"/>
    <w:rsid w:val="007253D4"/>
    <w:rsid w:val="00725C14"/>
    <w:rsid w:val="00726180"/>
    <w:rsid w:val="00726510"/>
    <w:rsid w:val="00726603"/>
    <w:rsid w:val="007270D8"/>
    <w:rsid w:val="007277C3"/>
    <w:rsid w:val="00730029"/>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D04"/>
    <w:rsid w:val="00740092"/>
    <w:rsid w:val="00740496"/>
    <w:rsid w:val="00740F6A"/>
    <w:rsid w:val="0074132D"/>
    <w:rsid w:val="007417BB"/>
    <w:rsid w:val="007427ED"/>
    <w:rsid w:val="0074327E"/>
    <w:rsid w:val="0074329D"/>
    <w:rsid w:val="00743366"/>
    <w:rsid w:val="007433E8"/>
    <w:rsid w:val="00743536"/>
    <w:rsid w:val="007439B6"/>
    <w:rsid w:val="00744DF0"/>
    <w:rsid w:val="00745B0F"/>
    <w:rsid w:val="00746B9F"/>
    <w:rsid w:val="00746BB9"/>
    <w:rsid w:val="007470DD"/>
    <w:rsid w:val="00747112"/>
    <w:rsid w:val="00747F17"/>
    <w:rsid w:val="0075018E"/>
    <w:rsid w:val="00750C71"/>
    <w:rsid w:val="00750E95"/>
    <w:rsid w:val="007516B5"/>
    <w:rsid w:val="007524D3"/>
    <w:rsid w:val="00752689"/>
    <w:rsid w:val="00752833"/>
    <w:rsid w:val="00752F7E"/>
    <w:rsid w:val="007532BA"/>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3E0"/>
    <w:rsid w:val="00762773"/>
    <w:rsid w:val="00762905"/>
    <w:rsid w:val="00762A6C"/>
    <w:rsid w:val="00762E04"/>
    <w:rsid w:val="00762E07"/>
    <w:rsid w:val="007630BA"/>
    <w:rsid w:val="007633FC"/>
    <w:rsid w:val="0076439B"/>
    <w:rsid w:val="00764BA2"/>
    <w:rsid w:val="00764DDC"/>
    <w:rsid w:val="00765255"/>
    <w:rsid w:val="00765C8A"/>
    <w:rsid w:val="00766747"/>
    <w:rsid w:val="007668B3"/>
    <w:rsid w:val="00767F5A"/>
    <w:rsid w:val="0077092C"/>
    <w:rsid w:val="00771439"/>
    <w:rsid w:val="007727C3"/>
    <w:rsid w:val="007741D6"/>
    <w:rsid w:val="00775066"/>
    <w:rsid w:val="0077600F"/>
    <w:rsid w:val="00776A2A"/>
    <w:rsid w:val="00776EE7"/>
    <w:rsid w:val="0077707C"/>
    <w:rsid w:val="0077714C"/>
    <w:rsid w:val="007774CA"/>
    <w:rsid w:val="00777E06"/>
    <w:rsid w:val="00777F63"/>
    <w:rsid w:val="0078025E"/>
    <w:rsid w:val="00780668"/>
    <w:rsid w:val="00780A6B"/>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56C3"/>
    <w:rsid w:val="00785F82"/>
    <w:rsid w:val="00786185"/>
    <w:rsid w:val="0078619B"/>
    <w:rsid w:val="00786425"/>
    <w:rsid w:val="00786715"/>
    <w:rsid w:val="007868FB"/>
    <w:rsid w:val="007873E0"/>
    <w:rsid w:val="00787584"/>
    <w:rsid w:val="00787600"/>
    <w:rsid w:val="00787F9F"/>
    <w:rsid w:val="00790282"/>
    <w:rsid w:val="00790B4D"/>
    <w:rsid w:val="00790C4B"/>
    <w:rsid w:val="0079127C"/>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A01E8"/>
    <w:rsid w:val="007A03F5"/>
    <w:rsid w:val="007A0954"/>
    <w:rsid w:val="007A188D"/>
    <w:rsid w:val="007A18E6"/>
    <w:rsid w:val="007A1A48"/>
    <w:rsid w:val="007A22BB"/>
    <w:rsid w:val="007A335C"/>
    <w:rsid w:val="007A3560"/>
    <w:rsid w:val="007A3617"/>
    <w:rsid w:val="007A36DE"/>
    <w:rsid w:val="007A376A"/>
    <w:rsid w:val="007A3FDA"/>
    <w:rsid w:val="007A44B7"/>
    <w:rsid w:val="007A4776"/>
    <w:rsid w:val="007A4C36"/>
    <w:rsid w:val="007A5875"/>
    <w:rsid w:val="007A5AFB"/>
    <w:rsid w:val="007A69E4"/>
    <w:rsid w:val="007A6A15"/>
    <w:rsid w:val="007A6FC7"/>
    <w:rsid w:val="007A76BC"/>
    <w:rsid w:val="007A7F92"/>
    <w:rsid w:val="007B056E"/>
    <w:rsid w:val="007B157A"/>
    <w:rsid w:val="007B1ACA"/>
    <w:rsid w:val="007B1BB8"/>
    <w:rsid w:val="007B3FB5"/>
    <w:rsid w:val="007B4695"/>
    <w:rsid w:val="007B533A"/>
    <w:rsid w:val="007B5447"/>
    <w:rsid w:val="007B54AC"/>
    <w:rsid w:val="007B5816"/>
    <w:rsid w:val="007B5E20"/>
    <w:rsid w:val="007B6B5D"/>
    <w:rsid w:val="007B7133"/>
    <w:rsid w:val="007B7194"/>
    <w:rsid w:val="007B7B7C"/>
    <w:rsid w:val="007B7E13"/>
    <w:rsid w:val="007B7FF7"/>
    <w:rsid w:val="007C022E"/>
    <w:rsid w:val="007C0381"/>
    <w:rsid w:val="007C0A49"/>
    <w:rsid w:val="007C0DDF"/>
    <w:rsid w:val="007C1B65"/>
    <w:rsid w:val="007C2007"/>
    <w:rsid w:val="007C3022"/>
    <w:rsid w:val="007C3559"/>
    <w:rsid w:val="007C3ACC"/>
    <w:rsid w:val="007C3BA5"/>
    <w:rsid w:val="007C3C73"/>
    <w:rsid w:val="007C3E09"/>
    <w:rsid w:val="007C5AD0"/>
    <w:rsid w:val="007C5E19"/>
    <w:rsid w:val="007C667D"/>
    <w:rsid w:val="007C6A55"/>
    <w:rsid w:val="007C6F5B"/>
    <w:rsid w:val="007D05AF"/>
    <w:rsid w:val="007D0699"/>
    <w:rsid w:val="007D0B66"/>
    <w:rsid w:val="007D0BC0"/>
    <w:rsid w:val="007D0F1A"/>
    <w:rsid w:val="007D1013"/>
    <w:rsid w:val="007D14BE"/>
    <w:rsid w:val="007D1704"/>
    <w:rsid w:val="007D2038"/>
    <w:rsid w:val="007D2235"/>
    <w:rsid w:val="007D2451"/>
    <w:rsid w:val="007D29FE"/>
    <w:rsid w:val="007D2A97"/>
    <w:rsid w:val="007D2C1A"/>
    <w:rsid w:val="007D3203"/>
    <w:rsid w:val="007D3417"/>
    <w:rsid w:val="007D356D"/>
    <w:rsid w:val="007D40EE"/>
    <w:rsid w:val="007D476E"/>
    <w:rsid w:val="007D49A2"/>
    <w:rsid w:val="007D4F28"/>
    <w:rsid w:val="007D55CE"/>
    <w:rsid w:val="007D58B0"/>
    <w:rsid w:val="007D5991"/>
    <w:rsid w:val="007D6A3D"/>
    <w:rsid w:val="007D71F7"/>
    <w:rsid w:val="007D75B6"/>
    <w:rsid w:val="007D7ADB"/>
    <w:rsid w:val="007D7D78"/>
    <w:rsid w:val="007E05F9"/>
    <w:rsid w:val="007E15CF"/>
    <w:rsid w:val="007E26CF"/>
    <w:rsid w:val="007E3B24"/>
    <w:rsid w:val="007E3E0D"/>
    <w:rsid w:val="007E41F0"/>
    <w:rsid w:val="007E45DF"/>
    <w:rsid w:val="007E50B9"/>
    <w:rsid w:val="007E589C"/>
    <w:rsid w:val="007E5A1B"/>
    <w:rsid w:val="007E5BEE"/>
    <w:rsid w:val="007E5BEF"/>
    <w:rsid w:val="007E6583"/>
    <w:rsid w:val="007E6928"/>
    <w:rsid w:val="007E6B31"/>
    <w:rsid w:val="007E6C65"/>
    <w:rsid w:val="007E6DE2"/>
    <w:rsid w:val="007E72D2"/>
    <w:rsid w:val="007E799E"/>
    <w:rsid w:val="007E7C25"/>
    <w:rsid w:val="007E7E4A"/>
    <w:rsid w:val="007F0537"/>
    <w:rsid w:val="007F0742"/>
    <w:rsid w:val="007F09CC"/>
    <w:rsid w:val="007F1998"/>
    <w:rsid w:val="007F1CD2"/>
    <w:rsid w:val="007F1E3B"/>
    <w:rsid w:val="007F2CF7"/>
    <w:rsid w:val="007F3626"/>
    <w:rsid w:val="007F4820"/>
    <w:rsid w:val="007F4ADE"/>
    <w:rsid w:val="007F4BA2"/>
    <w:rsid w:val="007F4DD3"/>
    <w:rsid w:val="007F51A1"/>
    <w:rsid w:val="007F583E"/>
    <w:rsid w:val="007F5FBC"/>
    <w:rsid w:val="007F5FBE"/>
    <w:rsid w:val="007F61AA"/>
    <w:rsid w:val="007F634E"/>
    <w:rsid w:val="007F6E87"/>
    <w:rsid w:val="0080024E"/>
    <w:rsid w:val="008005BD"/>
    <w:rsid w:val="00800910"/>
    <w:rsid w:val="00800BFF"/>
    <w:rsid w:val="00800F98"/>
    <w:rsid w:val="00801322"/>
    <w:rsid w:val="00801550"/>
    <w:rsid w:val="008018EB"/>
    <w:rsid w:val="0080208A"/>
    <w:rsid w:val="0080225F"/>
    <w:rsid w:val="00802708"/>
    <w:rsid w:val="008028E6"/>
    <w:rsid w:val="008029DF"/>
    <w:rsid w:val="00802D04"/>
    <w:rsid w:val="0080412A"/>
    <w:rsid w:val="00804A74"/>
    <w:rsid w:val="008052A2"/>
    <w:rsid w:val="008054DD"/>
    <w:rsid w:val="008062B7"/>
    <w:rsid w:val="008066F5"/>
    <w:rsid w:val="00807473"/>
    <w:rsid w:val="00807ADF"/>
    <w:rsid w:val="00807C2C"/>
    <w:rsid w:val="00810167"/>
    <w:rsid w:val="008106DB"/>
    <w:rsid w:val="00810946"/>
    <w:rsid w:val="008109F7"/>
    <w:rsid w:val="00810AC5"/>
    <w:rsid w:val="00812A10"/>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20B19"/>
    <w:rsid w:val="00820F02"/>
    <w:rsid w:val="00821720"/>
    <w:rsid w:val="00821808"/>
    <w:rsid w:val="00821C69"/>
    <w:rsid w:val="00821ED9"/>
    <w:rsid w:val="00821F83"/>
    <w:rsid w:val="008225A1"/>
    <w:rsid w:val="00822914"/>
    <w:rsid w:val="00823663"/>
    <w:rsid w:val="00823B0B"/>
    <w:rsid w:val="00823DEF"/>
    <w:rsid w:val="008247EA"/>
    <w:rsid w:val="008250EE"/>
    <w:rsid w:val="00825EC6"/>
    <w:rsid w:val="008279A0"/>
    <w:rsid w:val="0083030A"/>
    <w:rsid w:val="00830916"/>
    <w:rsid w:val="008309B0"/>
    <w:rsid w:val="0083152B"/>
    <w:rsid w:val="0083152C"/>
    <w:rsid w:val="00831A26"/>
    <w:rsid w:val="00831C26"/>
    <w:rsid w:val="00831D98"/>
    <w:rsid w:val="00832074"/>
    <w:rsid w:val="008320C3"/>
    <w:rsid w:val="00832A0C"/>
    <w:rsid w:val="00832CAF"/>
    <w:rsid w:val="008339F6"/>
    <w:rsid w:val="00834396"/>
    <w:rsid w:val="008345C8"/>
    <w:rsid w:val="00835048"/>
    <w:rsid w:val="008358ED"/>
    <w:rsid w:val="00835928"/>
    <w:rsid w:val="00835AC6"/>
    <w:rsid w:val="00835B53"/>
    <w:rsid w:val="00835BC1"/>
    <w:rsid w:val="00835EFD"/>
    <w:rsid w:val="00836808"/>
    <w:rsid w:val="0083698A"/>
    <w:rsid w:val="008369F2"/>
    <w:rsid w:val="00837469"/>
    <w:rsid w:val="0083763C"/>
    <w:rsid w:val="00837AF6"/>
    <w:rsid w:val="00841BA3"/>
    <w:rsid w:val="00841E21"/>
    <w:rsid w:val="00842DBC"/>
    <w:rsid w:val="00842F41"/>
    <w:rsid w:val="0084403F"/>
    <w:rsid w:val="00844223"/>
    <w:rsid w:val="00844A3E"/>
    <w:rsid w:val="00844BF7"/>
    <w:rsid w:val="0084502C"/>
    <w:rsid w:val="00845192"/>
    <w:rsid w:val="00845237"/>
    <w:rsid w:val="00845872"/>
    <w:rsid w:val="0084630D"/>
    <w:rsid w:val="008472DC"/>
    <w:rsid w:val="0084765E"/>
    <w:rsid w:val="008478D6"/>
    <w:rsid w:val="008501DB"/>
    <w:rsid w:val="00850817"/>
    <w:rsid w:val="00851A00"/>
    <w:rsid w:val="00851A31"/>
    <w:rsid w:val="00851E3D"/>
    <w:rsid w:val="00852706"/>
    <w:rsid w:val="00852ABD"/>
    <w:rsid w:val="00853889"/>
    <w:rsid w:val="00853958"/>
    <w:rsid w:val="00853DEC"/>
    <w:rsid w:val="00854205"/>
    <w:rsid w:val="00854B8E"/>
    <w:rsid w:val="008551A2"/>
    <w:rsid w:val="008552FB"/>
    <w:rsid w:val="008558C8"/>
    <w:rsid w:val="00855905"/>
    <w:rsid w:val="00856DF4"/>
    <w:rsid w:val="00857963"/>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4B3"/>
    <w:rsid w:val="00867700"/>
    <w:rsid w:val="008679C6"/>
    <w:rsid w:val="00870908"/>
    <w:rsid w:val="00870A79"/>
    <w:rsid w:val="00871194"/>
    <w:rsid w:val="00872A32"/>
    <w:rsid w:val="00872AFC"/>
    <w:rsid w:val="00872C8E"/>
    <w:rsid w:val="00874194"/>
    <w:rsid w:val="00874369"/>
    <w:rsid w:val="008749D7"/>
    <w:rsid w:val="008750BE"/>
    <w:rsid w:val="0087534E"/>
    <w:rsid w:val="0087578E"/>
    <w:rsid w:val="00875B66"/>
    <w:rsid w:val="00875F23"/>
    <w:rsid w:val="0087648C"/>
    <w:rsid w:val="008768E8"/>
    <w:rsid w:val="00876C45"/>
    <w:rsid w:val="008772E8"/>
    <w:rsid w:val="008773CD"/>
    <w:rsid w:val="00877B79"/>
    <w:rsid w:val="00877CC3"/>
    <w:rsid w:val="00880389"/>
    <w:rsid w:val="00880B86"/>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85C"/>
    <w:rsid w:val="008868A4"/>
    <w:rsid w:val="00886A67"/>
    <w:rsid w:val="00886FA2"/>
    <w:rsid w:val="00890907"/>
    <w:rsid w:val="0089193D"/>
    <w:rsid w:val="00891AD8"/>
    <w:rsid w:val="00891B18"/>
    <w:rsid w:val="00893A1B"/>
    <w:rsid w:val="00893A52"/>
    <w:rsid w:val="00893AF1"/>
    <w:rsid w:val="00893CB7"/>
    <w:rsid w:val="00893F14"/>
    <w:rsid w:val="00894FE5"/>
    <w:rsid w:val="0089592D"/>
    <w:rsid w:val="00895C62"/>
    <w:rsid w:val="008965CA"/>
    <w:rsid w:val="00896807"/>
    <w:rsid w:val="008975D1"/>
    <w:rsid w:val="00897604"/>
    <w:rsid w:val="008976C0"/>
    <w:rsid w:val="00897FFB"/>
    <w:rsid w:val="008A001F"/>
    <w:rsid w:val="008A0066"/>
    <w:rsid w:val="008A11AB"/>
    <w:rsid w:val="008A14F9"/>
    <w:rsid w:val="008A1832"/>
    <w:rsid w:val="008A19DA"/>
    <w:rsid w:val="008A1CDA"/>
    <w:rsid w:val="008A27BC"/>
    <w:rsid w:val="008A2906"/>
    <w:rsid w:val="008A2ED7"/>
    <w:rsid w:val="008A2F62"/>
    <w:rsid w:val="008A3A3C"/>
    <w:rsid w:val="008A4404"/>
    <w:rsid w:val="008A46EE"/>
    <w:rsid w:val="008A489A"/>
    <w:rsid w:val="008A4ABE"/>
    <w:rsid w:val="008A4CE7"/>
    <w:rsid w:val="008A593D"/>
    <w:rsid w:val="008A5B3D"/>
    <w:rsid w:val="008A5C52"/>
    <w:rsid w:val="008A679D"/>
    <w:rsid w:val="008A706C"/>
    <w:rsid w:val="008A77A1"/>
    <w:rsid w:val="008A7944"/>
    <w:rsid w:val="008B25C7"/>
    <w:rsid w:val="008B2689"/>
    <w:rsid w:val="008B28AB"/>
    <w:rsid w:val="008B32EE"/>
    <w:rsid w:val="008B3963"/>
    <w:rsid w:val="008B4966"/>
    <w:rsid w:val="008B49ED"/>
    <w:rsid w:val="008B4C0B"/>
    <w:rsid w:val="008B55CB"/>
    <w:rsid w:val="008B588C"/>
    <w:rsid w:val="008B5CD9"/>
    <w:rsid w:val="008B66BE"/>
    <w:rsid w:val="008C0350"/>
    <w:rsid w:val="008C147D"/>
    <w:rsid w:val="008C1CFF"/>
    <w:rsid w:val="008C1D9A"/>
    <w:rsid w:val="008C214B"/>
    <w:rsid w:val="008C2153"/>
    <w:rsid w:val="008C2C3A"/>
    <w:rsid w:val="008C2FCD"/>
    <w:rsid w:val="008C34FC"/>
    <w:rsid w:val="008C3500"/>
    <w:rsid w:val="008C38DB"/>
    <w:rsid w:val="008C3C62"/>
    <w:rsid w:val="008C4188"/>
    <w:rsid w:val="008C4AA9"/>
    <w:rsid w:val="008C5493"/>
    <w:rsid w:val="008C5B2B"/>
    <w:rsid w:val="008C643C"/>
    <w:rsid w:val="008C70DF"/>
    <w:rsid w:val="008C7774"/>
    <w:rsid w:val="008C7ED6"/>
    <w:rsid w:val="008D10FE"/>
    <w:rsid w:val="008D1943"/>
    <w:rsid w:val="008D2205"/>
    <w:rsid w:val="008D2944"/>
    <w:rsid w:val="008D3408"/>
    <w:rsid w:val="008D3742"/>
    <w:rsid w:val="008D3AAC"/>
    <w:rsid w:val="008D3B7C"/>
    <w:rsid w:val="008D3BB1"/>
    <w:rsid w:val="008D4554"/>
    <w:rsid w:val="008D5486"/>
    <w:rsid w:val="008D5CF1"/>
    <w:rsid w:val="008D5E1A"/>
    <w:rsid w:val="008D601A"/>
    <w:rsid w:val="008D6316"/>
    <w:rsid w:val="008D6A1C"/>
    <w:rsid w:val="008D791D"/>
    <w:rsid w:val="008D7CE2"/>
    <w:rsid w:val="008E05D8"/>
    <w:rsid w:val="008E077D"/>
    <w:rsid w:val="008E1381"/>
    <w:rsid w:val="008E1428"/>
    <w:rsid w:val="008E1C03"/>
    <w:rsid w:val="008E1D3A"/>
    <w:rsid w:val="008E1D6F"/>
    <w:rsid w:val="008E30A4"/>
    <w:rsid w:val="008E3795"/>
    <w:rsid w:val="008E3DF9"/>
    <w:rsid w:val="008E3ECF"/>
    <w:rsid w:val="008E3F4C"/>
    <w:rsid w:val="008E5B8C"/>
    <w:rsid w:val="008E6773"/>
    <w:rsid w:val="008E6B05"/>
    <w:rsid w:val="008E709D"/>
    <w:rsid w:val="008F0598"/>
    <w:rsid w:val="008F0604"/>
    <w:rsid w:val="008F064F"/>
    <w:rsid w:val="008F068F"/>
    <w:rsid w:val="008F0CFD"/>
    <w:rsid w:val="008F155B"/>
    <w:rsid w:val="008F1818"/>
    <w:rsid w:val="008F1B8A"/>
    <w:rsid w:val="008F2115"/>
    <w:rsid w:val="008F3227"/>
    <w:rsid w:val="008F3CE7"/>
    <w:rsid w:val="008F4139"/>
    <w:rsid w:val="008F5B54"/>
    <w:rsid w:val="008F6135"/>
    <w:rsid w:val="008F6168"/>
    <w:rsid w:val="008F6430"/>
    <w:rsid w:val="008F6E0B"/>
    <w:rsid w:val="008F7169"/>
    <w:rsid w:val="008F71C3"/>
    <w:rsid w:val="008F726A"/>
    <w:rsid w:val="008F79AB"/>
    <w:rsid w:val="00900029"/>
    <w:rsid w:val="009001D0"/>
    <w:rsid w:val="00900A71"/>
    <w:rsid w:val="00902598"/>
    <w:rsid w:val="00902814"/>
    <w:rsid w:val="00902FCA"/>
    <w:rsid w:val="00903214"/>
    <w:rsid w:val="009033B0"/>
    <w:rsid w:val="009038BF"/>
    <w:rsid w:val="00904277"/>
    <w:rsid w:val="00904BCB"/>
    <w:rsid w:val="009057C8"/>
    <w:rsid w:val="00905B00"/>
    <w:rsid w:val="00906713"/>
    <w:rsid w:val="00906D17"/>
    <w:rsid w:val="00907C80"/>
    <w:rsid w:val="00907CCA"/>
    <w:rsid w:val="00907FA3"/>
    <w:rsid w:val="009100C2"/>
    <w:rsid w:val="0091020F"/>
    <w:rsid w:val="009117DA"/>
    <w:rsid w:val="009119ED"/>
    <w:rsid w:val="00911B8D"/>
    <w:rsid w:val="00911EE4"/>
    <w:rsid w:val="009123BA"/>
    <w:rsid w:val="00912837"/>
    <w:rsid w:val="00912DFE"/>
    <w:rsid w:val="009135B4"/>
    <w:rsid w:val="009137B6"/>
    <w:rsid w:val="009150F2"/>
    <w:rsid w:val="00915E13"/>
    <w:rsid w:val="00916EB8"/>
    <w:rsid w:val="0091700D"/>
    <w:rsid w:val="00917545"/>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BB"/>
    <w:rsid w:val="00925C35"/>
    <w:rsid w:val="00926B9B"/>
    <w:rsid w:val="00927537"/>
    <w:rsid w:val="00930C02"/>
    <w:rsid w:val="00931451"/>
    <w:rsid w:val="00931838"/>
    <w:rsid w:val="00931C2D"/>
    <w:rsid w:val="00931C9A"/>
    <w:rsid w:val="00931D6A"/>
    <w:rsid w:val="00932205"/>
    <w:rsid w:val="00932840"/>
    <w:rsid w:val="00932988"/>
    <w:rsid w:val="009329A2"/>
    <w:rsid w:val="00932BC7"/>
    <w:rsid w:val="009332A3"/>
    <w:rsid w:val="0093430A"/>
    <w:rsid w:val="009343FD"/>
    <w:rsid w:val="00934522"/>
    <w:rsid w:val="00934746"/>
    <w:rsid w:val="00934980"/>
    <w:rsid w:val="00934A78"/>
    <w:rsid w:val="00934AEA"/>
    <w:rsid w:val="009360D2"/>
    <w:rsid w:val="00936C37"/>
    <w:rsid w:val="0093733F"/>
    <w:rsid w:val="00937A41"/>
    <w:rsid w:val="00937A74"/>
    <w:rsid w:val="00937C1B"/>
    <w:rsid w:val="00937F50"/>
    <w:rsid w:val="00940149"/>
    <w:rsid w:val="00940338"/>
    <w:rsid w:val="0094033E"/>
    <w:rsid w:val="009406CF"/>
    <w:rsid w:val="009409D3"/>
    <w:rsid w:val="00940AC2"/>
    <w:rsid w:val="00941314"/>
    <w:rsid w:val="009420EB"/>
    <w:rsid w:val="00942228"/>
    <w:rsid w:val="00942C39"/>
    <w:rsid w:val="00942D9D"/>
    <w:rsid w:val="00943C8A"/>
    <w:rsid w:val="009440A6"/>
    <w:rsid w:val="009442EC"/>
    <w:rsid w:val="00944686"/>
    <w:rsid w:val="00944AAF"/>
    <w:rsid w:val="00945AF3"/>
    <w:rsid w:val="00945B09"/>
    <w:rsid w:val="00945D08"/>
    <w:rsid w:val="0094601F"/>
    <w:rsid w:val="009460CD"/>
    <w:rsid w:val="0094646C"/>
    <w:rsid w:val="00946B47"/>
    <w:rsid w:val="00946F26"/>
    <w:rsid w:val="00947333"/>
    <w:rsid w:val="00950AE9"/>
    <w:rsid w:val="00950FB1"/>
    <w:rsid w:val="00951E5D"/>
    <w:rsid w:val="00951F13"/>
    <w:rsid w:val="009527AB"/>
    <w:rsid w:val="00952D5C"/>
    <w:rsid w:val="00953044"/>
    <w:rsid w:val="009532DC"/>
    <w:rsid w:val="0095337E"/>
    <w:rsid w:val="0095346F"/>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45FD"/>
    <w:rsid w:val="00964E12"/>
    <w:rsid w:val="00965442"/>
    <w:rsid w:val="00966319"/>
    <w:rsid w:val="009669B2"/>
    <w:rsid w:val="00966D43"/>
    <w:rsid w:val="00967065"/>
    <w:rsid w:val="00970054"/>
    <w:rsid w:val="00970724"/>
    <w:rsid w:val="0097087D"/>
    <w:rsid w:val="00970E16"/>
    <w:rsid w:val="009713F0"/>
    <w:rsid w:val="00971F6E"/>
    <w:rsid w:val="0097272C"/>
    <w:rsid w:val="00972AB1"/>
    <w:rsid w:val="00973A29"/>
    <w:rsid w:val="00973C7C"/>
    <w:rsid w:val="00974639"/>
    <w:rsid w:val="00974D68"/>
    <w:rsid w:val="00975A81"/>
    <w:rsid w:val="00975F9E"/>
    <w:rsid w:val="0097617D"/>
    <w:rsid w:val="0097673F"/>
    <w:rsid w:val="00976B56"/>
    <w:rsid w:val="00976BFC"/>
    <w:rsid w:val="00976C7D"/>
    <w:rsid w:val="00976FF2"/>
    <w:rsid w:val="009776F0"/>
    <w:rsid w:val="00977AAA"/>
    <w:rsid w:val="00977E51"/>
    <w:rsid w:val="00977F2A"/>
    <w:rsid w:val="00980756"/>
    <w:rsid w:val="009809ED"/>
    <w:rsid w:val="00981BB1"/>
    <w:rsid w:val="00982CC0"/>
    <w:rsid w:val="009835AE"/>
    <w:rsid w:val="009839DA"/>
    <w:rsid w:val="00984495"/>
    <w:rsid w:val="009857F5"/>
    <w:rsid w:val="009869C3"/>
    <w:rsid w:val="00986CF5"/>
    <w:rsid w:val="00987E5A"/>
    <w:rsid w:val="009901E6"/>
    <w:rsid w:val="009908EC"/>
    <w:rsid w:val="00990D1C"/>
    <w:rsid w:val="0099153B"/>
    <w:rsid w:val="00991642"/>
    <w:rsid w:val="0099187B"/>
    <w:rsid w:val="00991B43"/>
    <w:rsid w:val="00991E3D"/>
    <w:rsid w:val="009925CE"/>
    <w:rsid w:val="0099262D"/>
    <w:rsid w:val="00992A45"/>
    <w:rsid w:val="00993B76"/>
    <w:rsid w:val="00994423"/>
    <w:rsid w:val="009947B7"/>
    <w:rsid w:val="00994825"/>
    <w:rsid w:val="00994D15"/>
    <w:rsid w:val="00994F13"/>
    <w:rsid w:val="00995254"/>
    <w:rsid w:val="00995CC7"/>
    <w:rsid w:val="00995FF7"/>
    <w:rsid w:val="009960F8"/>
    <w:rsid w:val="009961CF"/>
    <w:rsid w:val="00996A61"/>
    <w:rsid w:val="00996CA2"/>
    <w:rsid w:val="00996CDE"/>
    <w:rsid w:val="00996E5E"/>
    <w:rsid w:val="009976E5"/>
    <w:rsid w:val="00997912"/>
    <w:rsid w:val="009A0363"/>
    <w:rsid w:val="009A0551"/>
    <w:rsid w:val="009A0B97"/>
    <w:rsid w:val="009A0DA2"/>
    <w:rsid w:val="009A0E7A"/>
    <w:rsid w:val="009A1CF4"/>
    <w:rsid w:val="009A222B"/>
    <w:rsid w:val="009A2782"/>
    <w:rsid w:val="009A2BD8"/>
    <w:rsid w:val="009A341A"/>
    <w:rsid w:val="009A3886"/>
    <w:rsid w:val="009A3A36"/>
    <w:rsid w:val="009A3D93"/>
    <w:rsid w:val="009A4286"/>
    <w:rsid w:val="009A5684"/>
    <w:rsid w:val="009A573B"/>
    <w:rsid w:val="009A6465"/>
    <w:rsid w:val="009A7303"/>
    <w:rsid w:val="009A78A4"/>
    <w:rsid w:val="009A7C0C"/>
    <w:rsid w:val="009A7D06"/>
    <w:rsid w:val="009A7D20"/>
    <w:rsid w:val="009A7F2A"/>
    <w:rsid w:val="009B002B"/>
    <w:rsid w:val="009B07AF"/>
    <w:rsid w:val="009B10D3"/>
    <w:rsid w:val="009B200C"/>
    <w:rsid w:val="009B27E4"/>
    <w:rsid w:val="009B2FA1"/>
    <w:rsid w:val="009B3182"/>
    <w:rsid w:val="009B36D4"/>
    <w:rsid w:val="009B373B"/>
    <w:rsid w:val="009B38A7"/>
    <w:rsid w:val="009B39D6"/>
    <w:rsid w:val="009B3FFD"/>
    <w:rsid w:val="009B45C7"/>
    <w:rsid w:val="009B4973"/>
    <w:rsid w:val="009B52A8"/>
    <w:rsid w:val="009B616E"/>
    <w:rsid w:val="009B77D7"/>
    <w:rsid w:val="009C06A4"/>
    <w:rsid w:val="009C0DF7"/>
    <w:rsid w:val="009C12ED"/>
    <w:rsid w:val="009C16E1"/>
    <w:rsid w:val="009C1E16"/>
    <w:rsid w:val="009C27C9"/>
    <w:rsid w:val="009C303B"/>
    <w:rsid w:val="009C35A0"/>
    <w:rsid w:val="009C405D"/>
    <w:rsid w:val="009C4079"/>
    <w:rsid w:val="009C4156"/>
    <w:rsid w:val="009C4EC3"/>
    <w:rsid w:val="009C52E8"/>
    <w:rsid w:val="009C5487"/>
    <w:rsid w:val="009C5566"/>
    <w:rsid w:val="009C5B2F"/>
    <w:rsid w:val="009C5EF2"/>
    <w:rsid w:val="009C60BB"/>
    <w:rsid w:val="009C6535"/>
    <w:rsid w:val="009C6F20"/>
    <w:rsid w:val="009C776B"/>
    <w:rsid w:val="009C7907"/>
    <w:rsid w:val="009D0174"/>
    <w:rsid w:val="009D0388"/>
    <w:rsid w:val="009D0A44"/>
    <w:rsid w:val="009D1002"/>
    <w:rsid w:val="009D1183"/>
    <w:rsid w:val="009D1EC2"/>
    <w:rsid w:val="009D21B0"/>
    <w:rsid w:val="009D2400"/>
    <w:rsid w:val="009D2713"/>
    <w:rsid w:val="009D2D30"/>
    <w:rsid w:val="009D2E5C"/>
    <w:rsid w:val="009D30C0"/>
    <w:rsid w:val="009D318C"/>
    <w:rsid w:val="009D326F"/>
    <w:rsid w:val="009D32C3"/>
    <w:rsid w:val="009D376C"/>
    <w:rsid w:val="009D3BE7"/>
    <w:rsid w:val="009D3D4F"/>
    <w:rsid w:val="009D5246"/>
    <w:rsid w:val="009D5E22"/>
    <w:rsid w:val="009D5FEE"/>
    <w:rsid w:val="009D66C3"/>
    <w:rsid w:val="009D6AAF"/>
    <w:rsid w:val="009D70CC"/>
    <w:rsid w:val="009E0031"/>
    <w:rsid w:val="009E0FA3"/>
    <w:rsid w:val="009E18A7"/>
    <w:rsid w:val="009E1B69"/>
    <w:rsid w:val="009E235B"/>
    <w:rsid w:val="009E29EC"/>
    <w:rsid w:val="009E2B50"/>
    <w:rsid w:val="009E2CE6"/>
    <w:rsid w:val="009E3607"/>
    <w:rsid w:val="009E598D"/>
    <w:rsid w:val="009E59AB"/>
    <w:rsid w:val="009E5E59"/>
    <w:rsid w:val="009E6481"/>
    <w:rsid w:val="009E64C7"/>
    <w:rsid w:val="009E65D1"/>
    <w:rsid w:val="009E6906"/>
    <w:rsid w:val="009E6CBF"/>
    <w:rsid w:val="009E76A0"/>
    <w:rsid w:val="009E76E0"/>
    <w:rsid w:val="009E78F2"/>
    <w:rsid w:val="009F0215"/>
    <w:rsid w:val="009F0523"/>
    <w:rsid w:val="009F1AB3"/>
    <w:rsid w:val="009F231E"/>
    <w:rsid w:val="009F2433"/>
    <w:rsid w:val="009F2CC0"/>
    <w:rsid w:val="009F38B5"/>
    <w:rsid w:val="009F3972"/>
    <w:rsid w:val="009F4419"/>
    <w:rsid w:val="009F5914"/>
    <w:rsid w:val="009F5AED"/>
    <w:rsid w:val="009F5FB5"/>
    <w:rsid w:val="009F7B1D"/>
    <w:rsid w:val="00A00EAE"/>
    <w:rsid w:val="00A013F7"/>
    <w:rsid w:val="00A01711"/>
    <w:rsid w:val="00A026DC"/>
    <w:rsid w:val="00A02AC4"/>
    <w:rsid w:val="00A02C93"/>
    <w:rsid w:val="00A0324E"/>
    <w:rsid w:val="00A03C4D"/>
    <w:rsid w:val="00A03FCB"/>
    <w:rsid w:val="00A0513B"/>
    <w:rsid w:val="00A058A9"/>
    <w:rsid w:val="00A07662"/>
    <w:rsid w:val="00A07B7D"/>
    <w:rsid w:val="00A07F27"/>
    <w:rsid w:val="00A100B0"/>
    <w:rsid w:val="00A1097E"/>
    <w:rsid w:val="00A10ADE"/>
    <w:rsid w:val="00A10B85"/>
    <w:rsid w:val="00A113C4"/>
    <w:rsid w:val="00A11A5E"/>
    <w:rsid w:val="00A127D5"/>
    <w:rsid w:val="00A12BD0"/>
    <w:rsid w:val="00A13A6B"/>
    <w:rsid w:val="00A1410A"/>
    <w:rsid w:val="00A1446E"/>
    <w:rsid w:val="00A1524C"/>
    <w:rsid w:val="00A158C2"/>
    <w:rsid w:val="00A15B6A"/>
    <w:rsid w:val="00A15C07"/>
    <w:rsid w:val="00A15C27"/>
    <w:rsid w:val="00A16A84"/>
    <w:rsid w:val="00A16ADF"/>
    <w:rsid w:val="00A16BA7"/>
    <w:rsid w:val="00A1720E"/>
    <w:rsid w:val="00A177ED"/>
    <w:rsid w:val="00A17A0F"/>
    <w:rsid w:val="00A2105A"/>
    <w:rsid w:val="00A21BFE"/>
    <w:rsid w:val="00A21F7F"/>
    <w:rsid w:val="00A220BC"/>
    <w:rsid w:val="00A22652"/>
    <w:rsid w:val="00A22C49"/>
    <w:rsid w:val="00A23029"/>
    <w:rsid w:val="00A23150"/>
    <w:rsid w:val="00A232D6"/>
    <w:rsid w:val="00A2368B"/>
    <w:rsid w:val="00A23946"/>
    <w:rsid w:val="00A23C09"/>
    <w:rsid w:val="00A23E07"/>
    <w:rsid w:val="00A24150"/>
    <w:rsid w:val="00A2415A"/>
    <w:rsid w:val="00A249BF"/>
    <w:rsid w:val="00A25252"/>
    <w:rsid w:val="00A25697"/>
    <w:rsid w:val="00A25B33"/>
    <w:rsid w:val="00A25DD2"/>
    <w:rsid w:val="00A262E6"/>
    <w:rsid w:val="00A26613"/>
    <w:rsid w:val="00A26A84"/>
    <w:rsid w:val="00A272FA"/>
    <w:rsid w:val="00A27CD1"/>
    <w:rsid w:val="00A3007F"/>
    <w:rsid w:val="00A30905"/>
    <w:rsid w:val="00A30C4B"/>
    <w:rsid w:val="00A30CD8"/>
    <w:rsid w:val="00A315B4"/>
    <w:rsid w:val="00A31F2C"/>
    <w:rsid w:val="00A3248A"/>
    <w:rsid w:val="00A32636"/>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01C9"/>
    <w:rsid w:val="00A40CF6"/>
    <w:rsid w:val="00A40F33"/>
    <w:rsid w:val="00A41455"/>
    <w:rsid w:val="00A41580"/>
    <w:rsid w:val="00A4254F"/>
    <w:rsid w:val="00A42DB7"/>
    <w:rsid w:val="00A43290"/>
    <w:rsid w:val="00A433C8"/>
    <w:rsid w:val="00A43921"/>
    <w:rsid w:val="00A43DE5"/>
    <w:rsid w:val="00A43EA7"/>
    <w:rsid w:val="00A44797"/>
    <w:rsid w:val="00A44ACD"/>
    <w:rsid w:val="00A45FA8"/>
    <w:rsid w:val="00A46453"/>
    <w:rsid w:val="00A466D9"/>
    <w:rsid w:val="00A46878"/>
    <w:rsid w:val="00A4757A"/>
    <w:rsid w:val="00A50C5F"/>
    <w:rsid w:val="00A51156"/>
    <w:rsid w:val="00A51236"/>
    <w:rsid w:val="00A514C3"/>
    <w:rsid w:val="00A51663"/>
    <w:rsid w:val="00A522F3"/>
    <w:rsid w:val="00A5293E"/>
    <w:rsid w:val="00A53493"/>
    <w:rsid w:val="00A5390B"/>
    <w:rsid w:val="00A544FD"/>
    <w:rsid w:val="00A54F1F"/>
    <w:rsid w:val="00A551FA"/>
    <w:rsid w:val="00A554DA"/>
    <w:rsid w:val="00A555BF"/>
    <w:rsid w:val="00A555CB"/>
    <w:rsid w:val="00A55F78"/>
    <w:rsid w:val="00A56311"/>
    <w:rsid w:val="00A565C9"/>
    <w:rsid w:val="00A5687C"/>
    <w:rsid w:val="00A568BD"/>
    <w:rsid w:val="00A5736A"/>
    <w:rsid w:val="00A57751"/>
    <w:rsid w:val="00A57AFE"/>
    <w:rsid w:val="00A57DD8"/>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125"/>
    <w:rsid w:val="00A66780"/>
    <w:rsid w:val="00A670AD"/>
    <w:rsid w:val="00A67263"/>
    <w:rsid w:val="00A67509"/>
    <w:rsid w:val="00A67DCA"/>
    <w:rsid w:val="00A67E92"/>
    <w:rsid w:val="00A701CA"/>
    <w:rsid w:val="00A709B1"/>
    <w:rsid w:val="00A7124A"/>
    <w:rsid w:val="00A721F7"/>
    <w:rsid w:val="00A723B7"/>
    <w:rsid w:val="00A728C6"/>
    <w:rsid w:val="00A73A73"/>
    <w:rsid w:val="00A74811"/>
    <w:rsid w:val="00A74A01"/>
    <w:rsid w:val="00A7510E"/>
    <w:rsid w:val="00A75D81"/>
    <w:rsid w:val="00A7603A"/>
    <w:rsid w:val="00A76552"/>
    <w:rsid w:val="00A76E0A"/>
    <w:rsid w:val="00A77504"/>
    <w:rsid w:val="00A77648"/>
    <w:rsid w:val="00A77A6A"/>
    <w:rsid w:val="00A77DCB"/>
    <w:rsid w:val="00A800D5"/>
    <w:rsid w:val="00A8030B"/>
    <w:rsid w:val="00A803A2"/>
    <w:rsid w:val="00A8055D"/>
    <w:rsid w:val="00A80698"/>
    <w:rsid w:val="00A807CD"/>
    <w:rsid w:val="00A80F71"/>
    <w:rsid w:val="00A815DF"/>
    <w:rsid w:val="00A82419"/>
    <w:rsid w:val="00A82813"/>
    <w:rsid w:val="00A83141"/>
    <w:rsid w:val="00A834FF"/>
    <w:rsid w:val="00A8352B"/>
    <w:rsid w:val="00A83936"/>
    <w:rsid w:val="00A839A4"/>
    <w:rsid w:val="00A83FC8"/>
    <w:rsid w:val="00A8426F"/>
    <w:rsid w:val="00A846F0"/>
    <w:rsid w:val="00A858EB"/>
    <w:rsid w:val="00A85B52"/>
    <w:rsid w:val="00A85F3F"/>
    <w:rsid w:val="00A863C7"/>
    <w:rsid w:val="00A876E6"/>
    <w:rsid w:val="00A87B93"/>
    <w:rsid w:val="00A87EFA"/>
    <w:rsid w:val="00A902D4"/>
    <w:rsid w:val="00A90728"/>
    <w:rsid w:val="00A90788"/>
    <w:rsid w:val="00A90AE1"/>
    <w:rsid w:val="00A90E61"/>
    <w:rsid w:val="00A91075"/>
    <w:rsid w:val="00A922BB"/>
    <w:rsid w:val="00A9282C"/>
    <w:rsid w:val="00A931E2"/>
    <w:rsid w:val="00A93385"/>
    <w:rsid w:val="00A93C34"/>
    <w:rsid w:val="00A943AA"/>
    <w:rsid w:val="00A94E82"/>
    <w:rsid w:val="00A95373"/>
    <w:rsid w:val="00A95C5B"/>
    <w:rsid w:val="00A95FA5"/>
    <w:rsid w:val="00A96493"/>
    <w:rsid w:val="00A9695F"/>
    <w:rsid w:val="00A96A25"/>
    <w:rsid w:val="00A96C90"/>
    <w:rsid w:val="00A973FA"/>
    <w:rsid w:val="00AA0A3F"/>
    <w:rsid w:val="00AA1396"/>
    <w:rsid w:val="00AA1697"/>
    <w:rsid w:val="00AA1894"/>
    <w:rsid w:val="00AA1B6F"/>
    <w:rsid w:val="00AA1D9E"/>
    <w:rsid w:val="00AA1F64"/>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CD"/>
    <w:rsid w:val="00AA79AE"/>
    <w:rsid w:val="00AA7B55"/>
    <w:rsid w:val="00AA7DD9"/>
    <w:rsid w:val="00AA7FDF"/>
    <w:rsid w:val="00AB0236"/>
    <w:rsid w:val="00AB062A"/>
    <w:rsid w:val="00AB0A66"/>
    <w:rsid w:val="00AB1496"/>
    <w:rsid w:val="00AB18ED"/>
    <w:rsid w:val="00AB1BD8"/>
    <w:rsid w:val="00AB1CCA"/>
    <w:rsid w:val="00AB22D4"/>
    <w:rsid w:val="00AB33D6"/>
    <w:rsid w:val="00AB440F"/>
    <w:rsid w:val="00AB4A6C"/>
    <w:rsid w:val="00AB58F1"/>
    <w:rsid w:val="00AB59E1"/>
    <w:rsid w:val="00AB5B28"/>
    <w:rsid w:val="00AB6465"/>
    <w:rsid w:val="00AB648D"/>
    <w:rsid w:val="00AB6957"/>
    <w:rsid w:val="00AB6EBB"/>
    <w:rsid w:val="00AC007F"/>
    <w:rsid w:val="00AC0328"/>
    <w:rsid w:val="00AC0411"/>
    <w:rsid w:val="00AC08CE"/>
    <w:rsid w:val="00AC174D"/>
    <w:rsid w:val="00AC2190"/>
    <w:rsid w:val="00AC2433"/>
    <w:rsid w:val="00AC27ED"/>
    <w:rsid w:val="00AC296E"/>
    <w:rsid w:val="00AC29BF"/>
    <w:rsid w:val="00AC35D0"/>
    <w:rsid w:val="00AC4232"/>
    <w:rsid w:val="00AC436D"/>
    <w:rsid w:val="00AC4751"/>
    <w:rsid w:val="00AC4CAD"/>
    <w:rsid w:val="00AC52AC"/>
    <w:rsid w:val="00AC53AE"/>
    <w:rsid w:val="00AC5415"/>
    <w:rsid w:val="00AC561E"/>
    <w:rsid w:val="00AC5AA7"/>
    <w:rsid w:val="00AC5B11"/>
    <w:rsid w:val="00AC5EBB"/>
    <w:rsid w:val="00AC5FD1"/>
    <w:rsid w:val="00AC6202"/>
    <w:rsid w:val="00AC6560"/>
    <w:rsid w:val="00AC6898"/>
    <w:rsid w:val="00AC6B71"/>
    <w:rsid w:val="00AC6DDA"/>
    <w:rsid w:val="00AC7329"/>
    <w:rsid w:val="00AC7C39"/>
    <w:rsid w:val="00AC7FED"/>
    <w:rsid w:val="00AD15DA"/>
    <w:rsid w:val="00AD20C5"/>
    <w:rsid w:val="00AD24B1"/>
    <w:rsid w:val="00AD256D"/>
    <w:rsid w:val="00AD2FE6"/>
    <w:rsid w:val="00AD35F6"/>
    <w:rsid w:val="00AD3C74"/>
    <w:rsid w:val="00AD4DA9"/>
    <w:rsid w:val="00AD5E3C"/>
    <w:rsid w:val="00AD5E63"/>
    <w:rsid w:val="00AD6175"/>
    <w:rsid w:val="00AD6317"/>
    <w:rsid w:val="00AD6DF3"/>
    <w:rsid w:val="00AD6F48"/>
    <w:rsid w:val="00AD7535"/>
    <w:rsid w:val="00AD7C3A"/>
    <w:rsid w:val="00AE0A86"/>
    <w:rsid w:val="00AE1745"/>
    <w:rsid w:val="00AE1A51"/>
    <w:rsid w:val="00AE20FA"/>
    <w:rsid w:val="00AE3CBB"/>
    <w:rsid w:val="00AE3E14"/>
    <w:rsid w:val="00AE427A"/>
    <w:rsid w:val="00AE51F6"/>
    <w:rsid w:val="00AE5DDD"/>
    <w:rsid w:val="00AE63CB"/>
    <w:rsid w:val="00AE6F8F"/>
    <w:rsid w:val="00AF0822"/>
    <w:rsid w:val="00AF0AB9"/>
    <w:rsid w:val="00AF13D8"/>
    <w:rsid w:val="00AF177B"/>
    <w:rsid w:val="00AF1A64"/>
    <w:rsid w:val="00AF24AA"/>
    <w:rsid w:val="00AF4066"/>
    <w:rsid w:val="00AF4A51"/>
    <w:rsid w:val="00AF5E77"/>
    <w:rsid w:val="00AF6535"/>
    <w:rsid w:val="00AF6632"/>
    <w:rsid w:val="00AF76B0"/>
    <w:rsid w:val="00AF76BD"/>
    <w:rsid w:val="00AF776A"/>
    <w:rsid w:val="00AF790E"/>
    <w:rsid w:val="00AF7939"/>
    <w:rsid w:val="00AF7EF3"/>
    <w:rsid w:val="00B00588"/>
    <w:rsid w:val="00B011E9"/>
    <w:rsid w:val="00B02131"/>
    <w:rsid w:val="00B02244"/>
    <w:rsid w:val="00B02342"/>
    <w:rsid w:val="00B02D17"/>
    <w:rsid w:val="00B03B44"/>
    <w:rsid w:val="00B0459D"/>
    <w:rsid w:val="00B046CE"/>
    <w:rsid w:val="00B047AE"/>
    <w:rsid w:val="00B051F5"/>
    <w:rsid w:val="00B055B3"/>
    <w:rsid w:val="00B058DD"/>
    <w:rsid w:val="00B05907"/>
    <w:rsid w:val="00B0598B"/>
    <w:rsid w:val="00B05EDB"/>
    <w:rsid w:val="00B10727"/>
    <w:rsid w:val="00B10905"/>
    <w:rsid w:val="00B11AF9"/>
    <w:rsid w:val="00B12114"/>
    <w:rsid w:val="00B12358"/>
    <w:rsid w:val="00B12A8C"/>
    <w:rsid w:val="00B12F88"/>
    <w:rsid w:val="00B1447A"/>
    <w:rsid w:val="00B1544C"/>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467D"/>
    <w:rsid w:val="00B250A5"/>
    <w:rsid w:val="00B25199"/>
    <w:rsid w:val="00B25277"/>
    <w:rsid w:val="00B259DD"/>
    <w:rsid w:val="00B25B10"/>
    <w:rsid w:val="00B263C9"/>
    <w:rsid w:val="00B263CE"/>
    <w:rsid w:val="00B2682D"/>
    <w:rsid w:val="00B270FC"/>
    <w:rsid w:val="00B274E4"/>
    <w:rsid w:val="00B301D9"/>
    <w:rsid w:val="00B31151"/>
    <w:rsid w:val="00B3214B"/>
    <w:rsid w:val="00B3346A"/>
    <w:rsid w:val="00B335BC"/>
    <w:rsid w:val="00B340D1"/>
    <w:rsid w:val="00B349BD"/>
    <w:rsid w:val="00B34B0B"/>
    <w:rsid w:val="00B35539"/>
    <w:rsid w:val="00B35C5F"/>
    <w:rsid w:val="00B3608D"/>
    <w:rsid w:val="00B3641B"/>
    <w:rsid w:val="00B367AE"/>
    <w:rsid w:val="00B368B6"/>
    <w:rsid w:val="00B36A6A"/>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41E"/>
    <w:rsid w:val="00B4374F"/>
    <w:rsid w:val="00B43D6A"/>
    <w:rsid w:val="00B4587A"/>
    <w:rsid w:val="00B45E68"/>
    <w:rsid w:val="00B46ECB"/>
    <w:rsid w:val="00B500A5"/>
    <w:rsid w:val="00B505A1"/>
    <w:rsid w:val="00B51325"/>
    <w:rsid w:val="00B5136F"/>
    <w:rsid w:val="00B51716"/>
    <w:rsid w:val="00B51A01"/>
    <w:rsid w:val="00B51D4F"/>
    <w:rsid w:val="00B51F03"/>
    <w:rsid w:val="00B520C1"/>
    <w:rsid w:val="00B52252"/>
    <w:rsid w:val="00B52860"/>
    <w:rsid w:val="00B52BF3"/>
    <w:rsid w:val="00B52D13"/>
    <w:rsid w:val="00B52DA3"/>
    <w:rsid w:val="00B5478C"/>
    <w:rsid w:val="00B54BC1"/>
    <w:rsid w:val="00B55108"/>
    <w:rsid w:val="00B5567D"/>
    <w:rsid w:val="00B55EAB"/>
    <w:rsid w:val="00B577EF"/>
    <w:rsid w:val="00B5790E"/>
    <w:rsid w:val="00B579B7"/>
    <w:rsid w:val="00B57AC9"/>
    <w:rsid w:val="00B6071E"/>
    <w:rsid w:val="00B607D7"/>
    <w:rsid w:val="00B60A29"/>
    <w:rsid w:val="00B611D4"/>
    <w:rsid w:val="00B619DA"/>
    <w:rsid w:val="00B61BCD"/>
    <w:rsid w:val="00B61C68"/>
    <w:rsid w:val="00B62251"/>
    <w:rsid w:val="00B623D4"/>
    <w:rsid w:val="00B62D39"/>
    <w:rsid w:val="00B62DA7"/>
    <w:rsid w:val="00B62E3E"/>
    <w:rsid w:val="00B6307A"/>
    <w:rsid w:val="00B63B18"/>
    <w:rsid w:val="00B63B76"/>
    <w:rsid w:val="00B6426D"/>
    <w:rsid w:val="00B65A02"/>
    <w:rsid w:val="00B65A89"/>
    <w:rsid w:val="00B661B7"/>
    <w:rsid w:val="00B6667F"/>
    <w:rsid w:val="00B66A22"/>
    <w:rsid w:val="00B6726A"/>
    <w:rsid w:val="00B67BF3"/>
    <w:rsid w:val="00B67C64"/>
    <w:rsid w:val="00B71135"/>
    <w:rsid w:val="00B7172C"/>
    <w:rsid w:val="00B717C3"/>
    <w:rsid w:val="00B719B8"/>
    <w:rsid w:val="00B721E6"/>
    <w:rsid w:val="00B737D9"/>
    <w:rsid w:val="00B73CC1"/>
    <w:rsid w:val="00B7488F"/>
    <w:rsid w:val="00B74F99"/>
    <w:rsid w:val="00B75DE1"/>
    <w:rsid w:val="00B763F9"/>
    <w:rsid w:val="00B7645F"/>
    <w:rsid w:val="00B76BB9"/>
    <w:rsid w:val="00B76EB7"/>
    <w:rsid w:val="00B76F31"/>
    <w:rsid w:val="00B7782A"/>
    <w:rsid w:val="00B80032"/>
    <w:rsid w:val="00B80399"/>
    <w:rsid w:val="00B80CBD"/>
    <w:rsid w:val="00B810E1"/>
    <w:rsid w:val="00B817D6"/>
    <w:rsid w:val="00B82A40"/>
    <w:rsid w:val="00B84764"/>
    <w:rsid w:val="00B84934"/>
    <w:rsid w:val="00B84B70"/>
    <w:rsid w:val="00B84CB2"/>
    <w:rsid w:val="00B850E9"/>
    <w:rsid w:val="00B858B7"/>
    <w:rsid w:val="00B8633C"/>
    <w:rsid w:val="00B86C2A"/>
    <w:rsid w:val="00B8728E"/>
    <w:rsid w:val="00B9023F"/>
    <w:rsid w:val="00B9031A"/>
    <w:rsid w:val="00B9032E"/>
    <w:rsid w:val="00B9039C"/>
    <w:rsid w:val="00B908E2"/>
    <w:rsid w:val="00B90C1E"/>
    <w:rsid w:val="00B91043"/>
    <w:rsid w:val="00B9194F"/>
    <w:rsid w:val="00B91971"/>
    <w:rsid w:val="00B9199E"/>
    <w:rsid w:val="00B92827"/>
    <w:rsid w:val="00B928CD"/>
    <w:rsid w:val="00B92B24"/>
    <w:rsid w:val="00B93AA8"/>
    <w:rsid w:val="00B93C25"/>
    <w:rsid w:val="00B93FC7"/>
    <w:rsid w:val="00B94200"/>
    <w:rsid w:val="00B94860"/>
    <w:rsid w:val="00B9495F"/>
    <w:rsid w:val="00B94FB3"/>
    <w:rsid w:val="00B951A6"/>
    <w:rsid w:val="00B95512"/>
    <w:rsid w:val="00B95733"/>
    <w:rsid w:val="00B95D11"/>
    <w:rsid w:val="00B96216"/>
    <w:rsid w:val="00B96F86"/>
    <w:rsid w:val="00B97AD4"/>
    <w:rsid w:val="00BA01CF"/>
    <w:rsid w:val="00BA056E"/>
    <w:rsid w:val="00BA0651"/>
    <w:rsid w:val="00BA0F8D"/>
    <w:rsid w:val="00BA11DA"/>
    <w:rsid w:val="00BA1785"/>
    <w:rsid w:val="00BA185A"/>
    <w:rsid w:val="00BA19C4"/>
    <w:rsid w:val="00BA1AB7"/>
    <w:rsid w:val="00BA1D83"/>
    <w:rsid w:val="00BA2984"/>
    <w:rsid w:val="00BA2AC9"/>
    <w:rsid w:val="00BA2B85"/>
    <w:rsid w:val="00BA2E4C"/>
    <w:rsid w:val="00BA310B"/>
    <w:rsid w:val="00BA397D"/>
    <w:rsid w:val="00BA3BE0"/>
    <w:rsid w:val="00BA3F67"/>
    <w:rsid w:val="00BA4202"/>
    <w:rsid w:val="00BA47C6"/>
    <w:rsid w:val="00BA4899"/>
    <w:rsid w:val="00BA5167"/>
    <w:rsid w:val="00BA5281"/>
    <w:rsid w:val="00BA5358"/>
    <w:rsid w:val="00BA56C7"/>
    <w:rsid w:val="00BA631F"/>
    <w:rsid w:val="00BA6422"/>
    <w:rsid w:val="00BA6886"/>
    <w:rsid w:val="00BA696F"/>
    <w:rsid w:val="00BA6A0B"/>
    <w:rsid w:val="00BA6CA2"/>
    <w:rsid w:val="00BA6E6A"/>
    <w:rsid w:val="00BA75B9"/>
    <w:rsid w:val="00BA781F"/>
    <w:rsid w:val="00BB0A38"/>
    <w:rsid w:val="00BB1D38"/>
    <w:rsid w:val="00BB1D59"/>
    <w:rsid w:val="00BB2812"/>
    <w:rsid w:val="00BB3503"/>
    <w:rsid w:val="00BB3926"/>
    <w:rsid w:val="00BB3A94"/>
    <w:rsid w:val="00BB4030"/>
    <w:rsid w:val="00BB4237"/>
    <w:rsid w:val="00BB5192"/>
    <w:rsid w:val="00BB5920"/>
    <w:rsid w:val="00BB5D0A"/>
    <w:rsid w:val="00BB652F"/>
    <w:rsid w:val="00BB6533"/>
    <w:rsid w:val="00BB6E20"/>
    <w:rsid w:val="00BB724A"/>
    <w:rsid w:val="00BB75D3"/>
    <w:rsid w:val="00BB7D6A"/>
    <w:rsid w:val="00BC0106"/>
    <w:rsid w:val="00BC03D8"/>
    <w:rsid w:val="00BC042F"/>
    <w:rsid w:val="00BC06FE"/>
    <w:rsid w:val="00BC117F"/>
    <w:rsid w:val="00BC26DF"/>
    <w:rsid w:val="00BC2778"/>
    <w:rsid w:val="00BC30DD"/>
    <w:rsid w:val="00BC3C7E"/>
    <w:rsid w:val="00BC3FC2"/>
    <w:rsid w:val="00BC41BD"/>
    <w:rsid w:val="00BC590B"/>
    <w:rsid w:val="00BC608B"/>
    <w:rsid w:val="00BC6220"/>
    <w:rsid w:val="00BC6CFF"/>
    <w:rsid w:val="00BC7153"/>
    <w:rsid w:val="00BC7187"/>
    <w:rsid w:val="00BC74E6"/>
    <w:rsid w:val="00BC7C20"/>
    <w:rsid w:val="00BD0220"/>
    <w:rsid w:val="00BD07D5"/>
    <w:rsid w:val="00BD0937"/>
    <w:rsid w:val="00BD1A78"/>
    <w:rsid w:val="00BD2312"/>
    <w:rsid w:val="00BD36CB"/>
    <w:rsid w:val="00BD4365"/>
    <w:rsid w:val="00BD43AE"/>
    <w:rsid w:val="00BD48F4"/>
    <w:rsid w:val="00BD5D41"/>
    <w:rsid w:val="00BD66B0"/>
    <w:rsid w:val="00BD6862"/>
    <w:rsid w:val="00BD774B"/>
    <w:rsid w:val="00BE095E"/>
    <w:rsid w:val="00BE11B9"/>
    <w:rsid w:val="00BE1469"/>
    <w:rsid w:val="00BE194C"/>
    <w:rsid w:val="00BE2236"/>
    <w:rsid w:val="00BE281A"/>
    <w:rsid w:val="00BE2ADA"/>
    <w:rsid w:val="00BE32FB"/>
    <w:rsid w:val="00BE3686"/>
    <w:rsid w:val="00BE37EE"/>
    <w:rsid w:val="00BE5367"/>
    <w:rsid w:val="00BE62F2"/>
    <w:rsid w:val="00BE67EF"/>
    <w:rsid w:val="00BE6D3A"/>
    <w:rsid w:val="00BE7153"/>
    <w:rsid w:val="00BE7CF1"/>
    <w:rsid w:val="00BF09DB"/>
    <w:rsid w:val="00BF0E18"/>
    <w:rsid w:val="00BF1031"/>
    <w:rsid w:val="00BF2599"/>
    <w:rsid w:val="00BF2964"/>
    <w:rsid w:val="00BF3244"/>
    <w:rsid w:val="00BF3796"/>
    <w:rsid w:val="00BF3A3E"/>
    <w:rsid w:val="00BF3D3F"/>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60E"/>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442D"/>
    <w:rsid w:val="00C14B55"/>
    <w:rsid w:val="00C15133"/>
    <w:rsid w:val="00C15367"/>
    <w:rsid w:val="00C159B3"/>
    <w:rsid w:val="00C15E6A"/>
    <w:rsid w:val="00C16487"/>
    <w:rsid w:val="00C165BE"/>
    <w:rsid w:val="00C1672E"/>
    <w:rsid w:val="00C179EF"/>
    <w:rsid w:val="00C17DB6"/>
    <w:rsid w:val="00C20265"/>
    <w:rsid w:val="00C206B5"/>
    <w:rsid w:val="00C20C06"/>
    <w:rsid w:val="00C20FD3"/>
    <w:rsid w:val="00C21D39"/>
    <w:rsid w:val="00C22274"/>
    <w:rsid w:val="00C22959"/>
    <w:rsid w:val="00C22B09"/>
    <w:rsid w:val="00C22EB6"/>
    <w:rsid w:val="00C22F82"/>
    <w:rsid w:val="00C23A36"/>
    <w:rsid w:val="00C23B23"/>
    <w:rsid w:val="00C2471B"/>
    <w:rsid w:val="00C25898"/>
    <w:rsid w:val="00C261E1"/>
    <w:rsid w:val="00C26920"/>
    <w:rsid w:val="00C269FF"/>
    <w:rsid w:val="00C27605"/>
    <w:rsid w:val="00C27AB4"/>
    <w:rsid w:val="00C27AD4"/>
    <w:rsid w:val="00C27D6C"/>
    <w:rsid w:val="00C300A3"/>
    <w:rsid w:val="00C301E8"/>
    <w:rsid w:val="00C30633"/>
    <w:rsid w:val="00C3207C"/>
    <w:rsid w:val="00C32A6B"/>
    <w:rsid w:val="00C32BBA"/>
    <w:rsid w:val="00C330A0"/>
    <w:rsid w:val="00C33321"/>
    <w:rsid w:val="00C33511"/>
    <w:rsid w:val="00C33589"/>
    <w:rsid w:val="00C33D88"/>
    <w:rsid w:val="00C33FE4"/>
    <w:rsid w:val="00C34558"/>
    <w:rsid w:val="00C34D07"/>
    <w:rsid w:val="00C34D88"/>
    <w:rsid w:val="00C35423"/>
    <w:rsid w:val="00C3582F"/>
    <w:rsid w:val="00C35DF2"/>
    <w:rsid w:val="00C362BA"/>
    <w:rsid w:val="00C36691"/>
    <w:rsid w:val="00C37553"/>
    <w:rsid w:val="00C37D5C"/>
    <w:rsid w:val="00C40174"/>
    <w:rsid w:val="00C402C9"/>
    <w:rsid w:val="00C40301"/>
    <w:rsid w:val="00C409AC"/>
    <w:rsid w:val="00C410CD"/>
    <w:rsid w:val="00C4178C"/>
    <w:rsid w:val="00C41B8D"/>
    <w:rsid w:val="00C43247"/>
    <w:rsid w:val="00C43C77"/>
    <w:rsid w:val="00C43D3F"/>
    <w:rsid w:val="00C4418F"/>
    <w:rsid w:val="00C443F9"/>
    <w:rsid w:val="00C445A1"/>
    <w:rsid w:val="00C454BD"/>
    <w:rsid w:val="00C45584"/>
    <w:rsid w:val="00C455BC"/>
    <w:rsid w:val="00C4574D"/>
    <w:rsid w:val="00C459C8"/>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371"/>
    <w:rsid w:val="00C52577"/>
    <w:rsid w:val="00C52D21"/>
    <w:rsid w:val="00C52F48"/>
    <w:rsid w:val="00C532F8"/>
    <w:rsid w:val="00C537C3"/>
    <w:rsid w:val="00C53FF9"/>
    <w:rsid w:val="00C54025"/>
    <w:rsid w:val="00C54533"/>
    <w:rsid w:val="00C54B4C"/>
    <w:rsid w:val="00C54FF1"/>
    <w:rsid w:val="00C55733"/>
    <w:rsid w:val="00C55AFC"/>
    <w:rsid w:val="00C56025"/>
    <w:rsid w:val="00C56D31"/>
    <w:rsid w:val="00C56E07"/>
    <w:rsid w:val="00C5705E"/>
    <w:rsid w:val="00C575B1"/>
    <w:rsid w:val="00C60B08"/>
    <w:rsid w:val="00C60F17"/>
    <w:rsid w:val="00C610E6"/>
    <w:rsid w:val="00C614F3"/>
    <w:rsid w:val="00C622A0"/>
    <w:rsid w:val="00C62A5B"/>
    <w:rsid w:val="00C62CE6"/>
    <w:rsid w:val="00C6310E"/>
    <w:rsid w:val="00C633FA"/>
    <w:rsid w:val="00C63477"/>
    <w:rsid w:val="00C63772"/>
    <w:rsid w:val="00C642AC"/>
    <w:rsid w:val="00C646B0"/>
    <w:rsid w:val="00C64EBA"/>
    <w:rsid w:val="00C6535A"/>
    <w:rsid w:val="00C6546A"/>
    <w:rsid w:val="00C659D0"/>
    <w:rsid w:val="00C65D00"/>
    <w:rsid w:val="00C65DC4"/>
    <w:rsid w:val="00C667A3"/>
    <w:rsid w:val="00C667F4"/>
    <w:rsid w:val="00C66B67"/>
    <w:rsid w:val="00C70367"/>
    <w:rsid w:val="00C708BF"/>
    <w:rsid w:val="00C7156D"/>
    <w:rsid w:val="00C718BA"/>
    <w:rsid w:val="00C71F8F"/>
    <w:rsid w:val="00C734BC"/>
    <w:rsid w:val="00C73DE2"/>
    <w:rsid w:val="00C74765"/>
    <w:rsid w:val="00C74B0F"/>
    <w:rsid w:val="00C75112"/>
    <w:rsid w:val="00C7549E"/>
    <w:rsid w:val="00C7552D"/>
    <w:rsid w:val="00C759D6"/>
    <w:rsid w:val="00C75E7B"/>
    <w:rsid w:val="00C76B96"/>
    <w:rsid w:val="00C76CD7"/>
    <w:rsid w:val="00C76CF3"/>
    <w:rsid w:val="00C76F7C"/>
    <w:rsid w:val="00C771DD"/>
    <w:rsid w:val="00C777CB"/>
    <w:rsid w:val="00C77D52"/>
    <w:rsid w:val="00C81278"/>
    <w:rsid w:val="00C81388"/>
    <w:rsid w:val="00C816AF"/>
    <w:rsid w:val="00C82BB3"/>
    <w:rsid w:val="00C83CB8"/>
    <w:rsid w:val="00C84357"/>
    <w:rsid w:val="00C84BBF"/>
    <w:rsid w:val="00C85214"/>
    <w:rsid w:val="00C852F7"/>
    <w:rsid w:val="00C861D2"/>
    <w:rsid w:val="00C864E6"/>
    <w:rsid w:val="00C86985"/>
    <w:rsid w:val="00C86AF8"/>
    <w:rsid w:val="00C87098"/>
    <w:rsid w:val="00C870D1"/>
    <w:rsid w:val="00C8743B"/>
    <w:rsid w:val="00C87781"/>
    <w:rsid w:val="00C90EE0"/>
    <w:rsid w:val="00C910F7"/>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7308"/>
    <w:rsid w:val="00C97560"/>
    <w:rsid w:val="00CA02F4"/>
    <w:rsid w:val="00CA0398"/>
    <w:rsid w:val="00CA059B"/>
    <w:rsid w:val="00CA0FB0"/>
    <w:rsid w:val="00CA14C9"/>
    <w:rsid w:val="00CA18EB"/>
    <w:rsid w:val="00CA1D3F"/>
    <w:rsid w:val="00CA1ECD"/>
    <w:rsid w:val="00CA2301"/>
    <w:rsid w:val="00CA2530"/>
    <w:rsid w:val="00CA2E69"/>
    <w:rsid w:val="00CA3DB8"/>
    <w:rsid w:val="00CA4264"/>
    <w:rsid w:val="00CA4AB8"/>
    <w:rsid w:val="00CA4AF5"/>
    <w:rsid w:val="00CA4CE2"/>
    <w:rsid w:val="00CA5341"/>
    <w:rsid w:val="00CA55BD"/>
    <w:rsid w:val="00CA5805"/>
    <w:rsid w:val="00CA5A65"/>
    <w:rsid w:val="00CA5FA4"/>
    <w:rsid w:val="00CA62FD"/>
    <w:rsid w:val="00CA6503"/>
    <w:rsid w:val="00CA692C"/>
    <w:rsid w:val="00CA710E"/>
    <w:rsid w:val="00CB0012"/>
    <w:rsid w:val="00CB0AE0"/>
    <w:rsid w:val="00CB228A"/>
    <w:rsid w:val="00CB2C0D"/>
    <w:rsid w:val="00CB32A4"/>
    <w:rsid w:val="00CB495C"/>
    <w:rsid w:val="00CB55DD"/>
    <w:rsid w:val="00CB5680"/>
    <w:rsid w:val="00CB63EC"/>
    <w:rsid w:val="00CB659D"/>
    <w:rsid w:val="00CB68D0"/>
    <w:rsid w:val="00CB6C52"/>
    <w:rsid w:val="00CB7392"/>
    <w:rsid w:val="00CB7540"/>
    <w:rsid w:val="00CB7983"/>
    <w:rsid w:val="00CB7B31"/>
    <w:rsid w:val="00CC075F"/>
    <w:rsid w:val="00CC0767"/>
    <w:rsid w:val="00CC09DF"/>
    <w:rsid w:val="00CC1512"/>
    <w:rsid w:val="00CC1E92"/>
    <w:rsid w:val="00CC22DB"/>
    <w:rsid w:val="00CC23E5"/>
    <w:rsid w:val="00CC34D4"/>
    <w:rsid w:val="00CC3AE2"/>
    <w:rsid w:val="00CC3DE6"/>
    <w:rsid w:val="00CC4538"/>
    <w:rsid w:val="00CC4C47"/>
    <w:rsid w:val="00CC4F6C"/>
    <w:rsid w:val="00CC5175"/>
    <w:rsid w:val="00CC5729"/>
    <w:rsid w:val="00CC5E95"/>
    <w:rsid w:val="00CC6035"/>
    <w:rsid w:val="00CC714C"/>
    <w:rsid w:val="00CC7166"/>
    <w:rsid w:val="00CC7273"/>
    <w:rsid w:val="00CC7FA7"/>
    <w:rsid w:val="00CD003F"/>
    <w:rsid w:val="00CD05AF"/>
    <w:rsid w:val="00CD0B54"/>
    <w:rsid w:val="00CD11F2"/>
    <w:rsid w:val="00CD178B"/>
    <w:rsid w:val="00CD1FF7"/>
    <w:rsid w:val="00CD21A3"/>
    <w:rsid w:val="00CD38A7"/>
    <w:rsid w:val="00CD3CD8"/>
    <w:rsid w:val="00CD3D5B"/>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76"/>
    <w:rsid w:val="00CE2666"/>
    <w:rsid w:val="00CE2D04"/>
    <w:rsid w:val="00CE3309"/>
    <w:rsid w:val="00CE3322"/>
    <w:rsid w:val="00CE36D1"/>
    <w:rsid w:val="00CE3932"/>
    <w:rsid w:val="00CE3A8C"/>
    <w:rsid w:val="00CE3B1A"/>
    <w:rsid w:val="00CE3D40"/>
    <w:rsid w:val="00CE4944"/>
    <w:rsid w:val="00CE4C12"/>
    <w:rsid w:val="00CE5142"/>
    <w:rsid w:val="00CE5E13"/>
    <w:rsid w:val="00CE5FAB"/>
    <w:rsid w:val="00CE6327"/>
    <w:rsid w:val="00CE68F1"/>
    <w:rsid w:val="00CE6EA7"/>
    <w:rsid w:val="00CE6FB3"/>
    <w:rsid w:val="00CE709E"/>
    <w:rsid w:val="00CE71CB"/>
    <w:rsid w:val="00CE76AC"/>
    <w:rsid w:val="00CE7948"/>
    <w:rsid w:val="00CE7F9C"/>
    <w:rsid w:val="00CF0CA1"/>
    <w:rsid w:val="00CF0EDF"/>
    <w:rsid w:val="00CF103F"/>
    <w:rsid w:val="00CF21C6"/>
    <w:rsid w:val="00CF3396"/>
    <w:rsid w:val="00CF35E0"/>
    <w:rsid w:val="00CF39AC"/>
    <w:rsid w:val="00CF501A"/>
    <w:rsid w:val="00CF5332"/>
    <w:rsid w:val="00CF62DC"/>
    <w:rsid w:val="00CF739A"/>
    <w:rsid w:val="00CF7662"/>
    <w:rsid w:val="00CF776F"/>
    <w:rsid w:val="00CF78BE"/>
    <w:rsid w:val="00CF79F4"/>
    <w:rsid w:val="00CF7B47"/>
    <w:rsid w:val="00CF7C05"/>
    <w:rsid w:val="00D00385"/>
    <w:rsid w:val="00D00589"/>
    <w:rsid w:val="00D00615"/>
    <w:rsid w:val="00D00BD3"/>
    <w:rsid w:val="00D00BE8"/>
    <w:rsid w:val="00D01876"/>
    <w:rsid w:val="00D01BFE"/>
    <w:rsid w:val="00D01E25"/>
    <w:rsid w:val="00D027A5"/>
    <w:rsid w:val="00D0322A"/>
    <w:rsid w:val="00D03999"/>
    <w:rsid w:val="00D03A55"/>
    <w:rsid w:val="00D0461F"/>
    <w:rsid w:val="00D04A98"/>
    <w:rsid w:val="00D0510E"/>
    <w:rsid w:val="00D05905"/>
    <w:rsid w:val="00D05A2D"/>
    <w:rsid w:val="00D05B06"/>
    <w:rsid w:val="00D05DE4"/>
    <w:rsid w:val="00D060C9"/>
    <w:rsid w:val="00D06294"/>
    <w:rsid w:val="00D065E2"/>
    <w:rsid w:val="00D068EC"/>
    <w:rsid w:val="00D069EA"/>
    <w:rsid w:val="00D06D1B"/>
    <w:rsid w:val="00D06DA6"/>
    <w:rsid w:val="00D06F9C"/>
    <w:rsid w:val="00D0703F"/>
    <w:rsid w:val="00D07690"/>
    <w:rsid w:val="00D07C77"/>
    <w:rsid w:val="00D1018E"/>
    <w:rsid w:val="00D1119F"/>
    <w:rsid w:val="00D112C9"/>
    <w:rsid w:val="00D119EA"/>
    <w:rsid w:val="00D11DB9"/>
    <w:rsid w:val="00D127D2"/>
    <w:rsid w:val="00D1282A"/>
    <w:rsid w:val="00D139D7"/>
    <w:rsid w:val="00D15D08"/>
    <w:rsid w:val="00D15E9F"/>
    <w:rsid w:val="00D16205"/>
    <w:rsid w:val="00D16735"/>
    <w:rsid w:val="00D16C5B"/>
    <w:rsid w:val="00D17129"/>
    <w:rsid w:val="00D1732D"/>
    <w:rsid w:val="00D17540"/>
    <w:rsid w:val="00D176D1"/>
    <w:rsid w:val="00D17CA3"/>
    <w:rsid w:val="00D17F45"/>
    <w:rsid w:val="00D2048D"/>
    <w:rsid w:val="00D2051F"/>
    <w:rsid w:val="00D2056B"/>
    <w:rsid w:val="00D20AA3"/>
    <w:rsid w:val="00D20BE0"/>
    <w:rsid w:val="00D20FAC"/>
    <w:rsid w:val="00D212D6"/>
    <w:rsid w:val="00D21775"/>
    <w:rsid w:val="00D217A1"/>
    <w:rsid w:val="00D219AF"/>
    <w:rsid w:val="00D21CE6"/>
    <w:rsid w:val="00D22F5E"/>
    <w:rsid w:val="00D236D3"/>
    <w:rsid w:val="00D246C2"/>
    <w:rsid w:val="00D254A6"/>
    <w:rsid w:val="00D25902"/>
    <w:rsid w:val="00D26163"/>
    <w:rsid w:val="00D26555"/>
    <w:rsid w:val="00D26D35"/>
    <w:rsid w:val="00D26F11"/>
    <w:rsid w:val="00D272E1"/>
    <w:rsid w:val="00D27351"/>
    <w:rsid w:val="00D277C1"/>
    <w:rsid w:val="00D27CC9"/>
    <w:rsid w:val="00D27F9B"/>
    <w:rsid w:val="00D30368"/>
    <w:rsid w:val="00D30A32"/>
    <w:rsid w:val="00D31607"/>
    <w:rsid w:val="00D31C3D"/>
    <w:rsid w:val="00D31F54"/>
    <w:rsid w:val="00D31FA3"/>
    <w:rsid w:val="00D32773"/>
    <w:rsid w:val="00D32A27"/>
    <w:rsid w:val="00D3317E"/>
    <w:rsid w:val="00D33317"/>
    <w:rsid w:val="00D337E0"/>
    <w:rsid w:val="00D33A22"/>
    <w:rsid w:val="00D342EB"/>
    <w:rsid w:val="00D34A44"/>
    <w:rsid w:val="00D35106"/>
    <w:rsid w:val="00D36243"/>
    <w:rsid w:val="00D3650D"/>
    <w:rsid w:val="00D36747"/>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E2"/>
    <w:rsid w:val="00D45AE8"/>
    <w:rsid w:val="00D46113"/>
    <w:rsid w:val="00D46CE3"/>
    <w:rsid w:val="00D500EB"/>
    <w:rsid w:val="00D502AB"/>
    <w:rsid w:val="00D5037D"/>
    <w:rsid w:val="00D508BA"/>
    <w:rsid w:val="00D50B7A"/>
    <w:rsid w:val="00D50CDE"/>
    <w:rsid w:val="00D50CF6"/>
    <w:rsid w:val="00D51638"/>
    <w:rsid w:val="00D51640"/>
    <w:rsid w:val="00D516BB"/>
    <w:rsid w:val="00D517F6"/>
    <w:rsid w:val="00D518D8"/>
    <w:rsid w:val="00D51ABA"/>
    <w:rsid w:val="00D5267A"/>
    <w:rsid w:val="00D526B6"/>
    <w:rsid w:val="00D527B8"/>
    <w:rsid w:val="00D52AE2"/>
    <w:rsid w:val="00D54389"/>
    <w:rsid w:val="00D547FD"/>
    <w:rsid w:val="00D551FF"/>
    <w:rsid w:val="00D5554D"/>
    <w:rsid w:val="00D5564B"/>
    <w:rsid w:val="00D556A1"/>
    <w:rsid w:val="00D557CC"/>
    <w:rsid w:val="00D56392"/>
    <w:rsid w:val="00D565E4"/>
    <w:rsid w:val="00D56951"/>
    <w:rsid w:val="00D57EFC"/>
    <w:rsid w:val="00D608EE"/>
    <w:rsid w:val="00D60A93"/>
    <w:rsid w:val="00D60C1C"/>
    <w:rsid w:val="00D60EE6"/>
    <w:rsid w:val="00D62085"/>
    <w:rsid w:val="00D622A1"/>
    <w:rsid w:val="00D6338D"/>
    <w:rsid w:val="00D63787"/>
    <w:rsid w:val="00D63D9D"/>
    <w:rsid w:val="00D6422A"/>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2F1E"/>
    <w:rsid w:val="00D7305C"/>
    <w:rsid w:val="00D7307F"/>
    <w:rsid w:val="00D731A3"/>
    <w:rsid w:val="00D73690"/>
    <w:rsid w:val="00D736BE"/>
    <w:rsid w:val="00D73A5D"/>
    <w:rsid w:val="00D74268"/>
    <w:rsid w:val="00D74CBC"/>
    <w:rsid w:val="00D75562"/>
    <w:rsid w:val="00D75830"/>
    <w:rsid w:val="00D758DB"/>
    <w:rsid w:val="00D75AAF"/>
    <w:rsid w:val="00D75D60"/>
    <w:rsid w:val="00D75DFC"/>
    <w:rsid w:val="00D76F1D"/>
    <w:rsid w:val="00D771BE"/>
    <w:rsid w:val="00D774D7"/>
    <w:rsid w:val="00D77CC5"/>
    <w:rsid w:val="00D805C3"/>
    <w:rsid w:val="00D80B10"/>
    <w:rsid w:val="00D80CC2"/>
    <w:rsid w:val="00D818E0"/>
    <w:rsid w:val="00D819CE"/>
    <w:rsid w:val="00D81C33"/>
    <w:rsid w:val="00D81C92"/>
    <w:rsid w:val="00D81CFC"/>
    <w:rsid w:val="00D81FA5"/>
    <w:rsid w:val="00D82D7F"/>
    <w:rsid w:val="00D82DF2"/>
    <w:rsid w:val="00D82ECA"/>
    <w:rsid w:val="00D837C3"/>
    <w:rsid w:val="00D83B22"/>
    <w:rsid w:val="00D84BDB"/>
    <w:rsid w:val="00D84C3E"/>
    <w:rsid w:val="00D8591A"/>
    <w:rsid w:val="00D8596F"/>
    <w:rsid w:val="00D86959"/>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0B17"/>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1D1"/>
    <w:rsid w:val="00DA7BDE"/>
    <w:rsid w:val="00DB0154"/>
    <w:rsid w:val="00DB0645"/>
    <w:rsid w:val="00DB06AF"/>
    <w:rsid w:val="00DB0CBF"/>
    <w:rsid w:val="00DB1AB2"/>
    <w:rsid w:val="00DB2048"/>
    <w:rsid w:val="00DB2F14"/>
    <w:rsid w:val="00DB3735"/>
    <w:rsid w:val="00DB37F0"/>
    <w:rsid w:val="00DB4B48"/>
    <w:rsid w:val="00DB64B1"/>
    <w:rsid w:val="00DB7083"/>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4DF5"/>
    <w:rsid w:val="00DC517F"/>
    <w:rsid w:val="00DC67B7"/>
    <w:rsid w:val="00DC68F4"/>
    <w:rsid w:val="00DC6EC1"/>
    <w:rsid w:val="00DC74A9"/>
    <w:rsid w:val="00DC7827"/>
    <w:rsid w:val="00DD0044"/>
    <w:rsid w:val="00DD05EF"/>
    <w:rsid w:val="00DD1F63"/>
    <w:rsid w:val="00DD218D"/>
    <w:rsid w:val="00DD23A8"/>
    <w:rsid w:val="00DD23AC"/>
    <w:rsid w:val="00DD25EA"/>
    <w:rsid w:val="00DD2904"/>
    <w:rsid w:val="00DD2982"/>
    <w:rsid w:val="00DD338A"/>
    <w:rsid w:val="00DD380F"/>
    <w:rsid w:val="00DD40B8"/>
    <w:rsid w:val="00DD4F99"/>
    <w:rsid w:val="00DD5148"/>
    <w:rsid w:val="00DD60D4"/>
    <w:rsid w:val="00DD6904"/>
    <w:rsid w:val="00DD6D1A"/>
    <w:rsid w:val="00DD7D82"/>
    <w:rsid w:val="00DD7F99"/>
    <w:rsid w:val="00DE008B"/>
    <w:rsid w:val="00DE05A2"/>
    <w:rsid w:val="00DE0601"/>
    <w:rsid w:val="00DE13D0"/>
    <w:rsid w:val="00DE1C2C"/>
    <w:rsid w:val="00DE2252"/>
    <w:rsid w:val="00DE22A8"/>
    <w:rsid w:val="00DE2450"/>
    <w:rsid w:val="00DE309D"/>
    <w:rsid w:val="00DE32AE"/>
    <w:rsid w:val="00DE3A3C"/>
    <w:rsid w:val="00DE3DF3"/>
    <w:rsid w:val="00DE4034"/>
    <w:rsid w:val="00DE47DB"/>
    <w:rsid w:val="00DE51D7"/>
    <w:rsid w:val="00DE525B"/>
    <w:rsid w:val="00DE597F"/>
    <w:rsid w:val="00DE5B41"/>
    <w:rsid w:val="00DE64F7"/>
    <w:rsid w:val="00DE6A85"/>
    <w:rsid w:val="00DE6BC3"/>
    <w:rsid w:val="00DE6E6D"/>
    <w:rsid w:val="00DE6ECA"/>
    <w:rsid w:val="00DE6F06"/>
    <w:rsid w:val="00DE71B3"/>
    <w:rsid w:val="00DE746D"/>
    <w:rsid w:val="00DE75DA"/>
    <w:rsid w:val="00DE7AAC"/>
    <w:rsid w:val="00DF04BE"/>
    <w:rsid w:val="00DF0797"/>
    <w:rsid w:val="00DF085C"/>
    <w:rsid w:val="00DF1055"/>
    <w:rsid w:val="00DF1586"/>
    <w:rsid w:val="00DF1C45"/>
    <w:rsid w:val="00DF2113"/>
    <w:rsid w:val="00DF232A"/>
    <w:rsid w:val="00DF27A8"/>
    <w:rsid w:val="00DF2A0D"/>
    <w:rsid w:val="00DF2D88"/>
    <w:rsid w:val="00DF2DC4"/>
    <w:rsid w:val="00DF30FF"/>
    <w:rsid w:val="00DF3481"/>
    <w:rsid w:val="00DF36DC"/>
    <w:rsid w:val="00DF383E"/>
    <w:rsid w:val="00DF38FD"/>
    <w:rsid w:val="00DF448E"/>
    <w:rsid w:val="00DF4800"/>
    <w:rsid w:val="00DF4809"/>
    <w:rsid w:val="00DF4B75"/>
    <w:rsid w:val="00DF4C0B"/>
    <w:rsid w:val="00DF505F"/>
    <w:rsid w:val="00DF5130"/>
    <w:rsid w:val="00DF5815"/>
    <w:rsid w:val="00DF5B93"/>
    <w:rsid w:val="00DF6050"/>
    <w:rsid w:val="00DF6722"/>
    <w:rsid w:val="00DF684E"/>
    <w:rsid w:val="00DF6988"/>
    <w:rsid w:val="00DF6C2E"/>
    <w:rsid w:val="00DF6F2B"/>
    <w:rsid w:val="00DF7B63"/>
    <w:rsid w:val="00E0074B"/>
    <w:rsid w:val="00E00D8B"/>
    <w:rsid w:val="00E01011"/>
    <w:rsid w:val="00E01A06"/>
    <w:rsid w:val="00E01F89"/>
    <w:rsid w:val="00E0214D"/>
    <w:rsid w:val="00E025C2"/>
    <w:rsid w:val="00E02A01"/>
    <w:rsid w:val="00E02C69"/>
    <w:rsid w:val="00E02EFA"/>
    <w:rsid w:val="00E032FC"/>
    <w:rsid w:val="00E036C0"/>
    <w:rsid w:val="00E037C3"/>
    <w:rsid w:val="00E03D5F"/>
    <w:rsid w:val="00E041CA"/>
    <w:rsid w:val="00E0439E"/>
    <w:rsid w:val="00E046D9"/>
    <w:rsid w:val="00E04DA1"/>
    <w:rsid w:val="00E0504A"/>
    <w:rsid w:val="00E05756"/>
    <w:rsid w:val="00E06FE9"/>
    <w:rsid w:val="00E07A4A"/>
    <w:rsid w:val="00E07FD1"/>
    <w:rsid w:val="00E1012A"/>
    <w:rsid w:val="00E10239"/>
    <w:rsid w:val="00E10B21"/>
    <w:rsid w:val="00E116C4"/>
    <w:rsid w:val="00E11715"/>
    <w:rsid w:val="00E11D59"/>
    <w:rsid w:val="00E11F84"/>
    <w:rsid w:val="00E12C7D"/>
    <w:rsid w:val="00E12FD7"/>
    <w:rsid w:val="00E1335D"/>
    <w:rsid w:val="00E13732"/>
    <w:rsid w:val="00E137FF"/>
    <w:rsid w:val="00E13A4A"/>
    <w:rsid w:val="00E14BDF"/>
    <w:rsid w:val="00E15A06"/>
    <w:rsid w:val="00E15BDC"/>
    <w:rsid w:val="00E15DF1"/>
    <w:rsid w:val="00E16083"/>
    <w:rsid w:val="00E20156"/>
    <w:rsid w:val="00E2016A"/>
    <w:rsid w:val="00E20478"/>
    <w:rsid w:val="00E2055C"/>
    <w:rsid w:val="00E2258E"/>
    <w:rsid w:val="00E2276A"/>
    <w:rsid w:val="00E22BC3"/>
    <w:rsid w:val="00E2369B"/>
    <w:rsid w:val="00E24273"/>
    <w:rsid w:val="00E2436D"/>
    <w:rsid w:val="00E246CA"/>
    <w:rsid w:val="00E24943"/>
    <w:rsid w:val="00E2497C"/>
    <w:rsid w:val="00E24EA0"/>
    <w:rsid w:val="00E24FCB"/>
    <w:rsid w:val="00E25191"/>
    <w:rsid w:val="00E27068"/>
    <w:rsid w:val="00E276AA"/>
    <w:rsid w:val="00E2780E"/>
    <w:rsid w:val="00E27BA9"/>
    <w:rsid w:val="00E27CB2"/>
    <w:rsid w:val="00E27EE7"/>
    <w:rsid w:val="00E309CF"/>
    <w:rsid w:val="00E30A21"/>
    <w:rsid w:val="00E30B2C"/>
    <w:rsid w:val="00E315E4"/>
    <w:rsid w:val="00E316BD"/>
    <w:rsid w:val="00E31D2C"/>
    <w:rsid w:val="00E3275F"/>
    <w:rsid w:val="00E32889"/>
    <w:rsid w:val="00E32C56"/>
    <w:rsid w:val="00E33635"/>
    <w:rsid w:val="00E34052"/>
    <w:rsid w:val="00E34D2E"/>
    <w:rsid w:val="00E34E20"/>
    <w:rsid w:val="00E351A1"/>
    <w:rsid w:val="00E35ED2"/>
    <w:rsid w:val="00E367B6"/>
    <w:rsid w:val="00E3701F"/>
    <w:rsid w:val="00E372FC"/>
    <w:rsid w:val="00E377B4"/>
    <w:rsid w:val="00E40045"/>
    <w:rsid w:val="00E40763"/>
    <w:rsid w:val="00E40828"/>
    <w:rsid w:val="00E4084B"/>
    <w:rsid w:val="00E41044"/>
    <w:rsid w:val="00E41504"/>
    <w:rsid w:val="00E41F88"/>
    <w:rsid w:val="00E428B1"/>
    <w:rsid w:val="00E42DCD"/>
    <w:rsid w:val="00E43209"/>
    <w:rsid w:val="00E43D12"/>
    <w:rsid w:val="00E43F1E"/>
    <w:rsid w:val="00E43F9B"/>
    <w:rsid w:val="00E455F0"/>
    <w:rsid w:val="00E45BEB"/>
    <w:rsid w:val="00E46C5B"/>
    <w:rsid w:val="00E472E8"/>
    <w:rsid w:val="00E476DA"/>
    <w:rsid w:val="00E47831"/>
    <w:rsid w:val="00E503A2"/>
    <w:rsid w:val="00E510DD"/>
    <w:rsid w:val="00E5171C"/>
    <w:rsid w:val="00E517C5"/>
    <w:rsid w:val="00E51BCC"/>
    <w:rsid w:val="00E525F1"/>
    <w:rsid w:val="00E53BC3"/>
    <w:rsid w:val="00E5421B"/>
    <w:rsid w:val="00E544BC"/>
    <w:rsid w:val="00E55C4B"/>
    <w:rsid w:val="00E55E8D"/>
    <w:rsid w:val="00E561A4"/>
    <w:rsid w:val="00E5635E"/>
    <w:rsid w:val="00E5642F"/>
    <w:rsid w:val="00E56C27"/>
    <w:rsid w:val="00E56F02"/>
    <w:rsid w:val="00E571E0"/>
    <w:rsid w:val="00E57E48"/>
    <w:rsid w:val="00E57F51"/>
    <w:rsid w:val="00E60314"/>
    <w:rsid w:val="00E6074A"/>
    <w:rsid w:val="00E60DDD"/>
    <w:rsid w:val="00E61972"/>
    <w:rsid w:val="00E61D8D"/>
    <w:rsid w:val="00E61E18"/>
    <w:rsid w:val="00E62374"/>
    <w:rsid w:val="00E62A6A"/>
    <w:rsid w:val="00E62F24"/>
    <w:rsid w:val="00E63048"/>
    <w:rsid w:val="00E63418"/>
    <w:rsid w:val="00E6342C"/>
    <w:rsid w:val="00E6348D"/>
    <w:rsid w:val="00E63660"/>
    <w:rsid w:val="00E63AED"/>
    <w:rsid w:val="00E63B74"/>
    <w:rsid w:val="00E64B47"/>
    <w:rsid w:val="00E650A7"/>
    <w:rsid w:val="00E6520E"/>
    <w:rsid w:val="00E659B1"/>
    <w:rsid w:val="00E65C40"/>
    <w:rsid w:val="00E6688B"/>
    <w:rsid w:val="00E66D09"/>
    <w:rsid w:val="00E66F4D"/>
    <w:rsid w:val="00E67B09"/>
    <w:rsid w:val="00E70730"/>
    <w:rsid w:val="00E71156"/>
    <w:rsid w:val="00E7198B"/>
    <w:rsid w:val="00E719DA"/>
    <w:rsid w:val="00E71CB1"/>
    <w:rsid w:val="00E71E84"/>
    <w:rsid w:val="00E71EA7"/>
    <w:rsid w:val="00E7218F"/>
    <w:rsid w:val="00E72680"/>
    <w:rsid w:val="00E72924"/>
    <w:rsid w:val="00E72DEA"/>
    <w:rsid w:val="00E7309F"/>
    <w:rsid w:val="00E730E3"/>
    <w:rsid w:val="00E743E4"/>
    <w:rsid w:val="00E74A0E"/>
    <w:rsid w:val="00E7531D"/>
    <w:rsid w:val="00E75A4E"/>
    <w:rsid w:val="00E75D7F"/>
    <w:rsid w:val="00E75F68"/>
    <w:rsid w:val="00E7602E"/>
    <w:rsid w:val="00E76408"/>
    <w:rsid w:val="00E76429"/>
    <w:rsid w:val="00E76D8D"/>
    <w:rsid w:val="00E77334"/>
    <w:rsid w:val="00E809AD"/>
    <w:rsid w:val="00E80C6D"/>
    <w:rsid w:val="00E81858"/>
    <w:rsid w:val="00E8250E"/>
    <w:rsid w:val="00E8344B"/>
    <w:rsid w:val="00E835FD"/>
    <w:rsid w:val="00E83ECA"/>
    <w:rsid w:val="00E846A2"/>
    <w:rsid w:val="00E849B1"/>
    <w:rsid w:val="00E84D9A"/>
    <w:rsid w:val="00E85007"/>
    <w:rsid w:val="00E85332"/>
    <w:rsid w:val="00E85539"/>
    <w:rsid w:val="00E85B57"/>
    <w:rsid w:val="00E86D3E"/>
    <w:rsid w:val="00E870DF"/>
    <w:rsid w:val="00E9006B"/>
    <w:rsid w:val="00E902A3"/>
    <w:rsid w:val="00E90709"/>
    <w:rsid w:val="00E9233F"/>
    <w:rsid w:val="00E924E8"/>
    <w:rsid w:val="00E92BC1"/>
    <w:rsid w:val="00E92D5C"/>
    <w:rsid w:val="00E92FDF"/>
    <w:rsid w:val="00E93098"/>
    <w:rsid w:val="00E93409"/>
    <w:rsid w:val="00E93761"/>
    <w:rsid w:val="00E93B0C"/>
    <w:rsid w:val="00E945E9"/>
    <w:rsid w:val="00E946B0"/>
    <w:rsid w:val="00E968CC"/>
    <w:rsid w:val="00E971EE"/>
    <w:rsid w:val="00E97725"/>
    <w:rsid w:val="00E97D84"/>
    <w:rsid w:val="00EA0963"/>
    <w:rsid w:val="00EA0CCF"/>
    <w:rsid w:val="00EA0E2D"/>
    <w:rsid w:val="00EA103D"/>
    <w:rsid w:val="00EA165A"/>
    <w:rsid w:val="00EA1821"/>
    <w:rsid w:val="00EA1F0D"/>
    <w:rsid w:val="00EA2011"/>
    <w:rsid w:val="00EA3793"/>
    <w:rsid w:val="00EA385F"/>
    <w:rsid w:val="00EA445D"/>
    <w:rsid w:val="00EA462F"/>
    <w:rsid w:val="00EA4A99"/>
    <w:rsid w:val="00EA52BD"/>
    <w:rsid w:val="00EA5930"/>
    <w:rsid w:val="00EA63BF"/>
    <w:rsid w:val="00EA6980"/>
    <w:rsid w:val="00EA6FE8"/>
    <w:rsid w:val="00EB069C"/>
    <w:rsid w:val="00EB0D8E"/>
    <w:rsid w:val="00EB115E"/>
    <w:rsid w:val="00EB19DE"/>
    <w:rsid w:val="00EB1A25"/>
    <w:rsid w:val="00EB24AA"/>
    <w:rsid w:val="00EB24D7"/>
    <w:rsid w:val="00EB29C7"/>
    <w:rsid w:val="00EB33FF"/>
    <w:rsid w:val="00EB5E76"/>
    <w:rsid w:val="00EB602A"/>
    <w:rsid w:val="00EB654E"/>
    <w:rsid w:val="00EB7643"/>
    <w:rsid w:val="00EC00DF"/>
    <w:rsid w:val="00EC06A5"/>
    <w:rsid w:val="00EC0C29"/>
    <w:rsid w:val="00EC13FD"/>
    <w:rsid w:val="00EC1A37"/>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8BF"/>
    <w:rsid w:val="00ED0B8C"/>
    <w:rsid w:val="00ED144B"/>
    <w:rsid w:val="00ED16E1"/>
    <w:rsid w:val="00ED1C0E"/>
    <w:rsid w:val="00ED30FD"/>
    <w:rsid w:val="00ED3AE4"/>
    <w:rsid w:val="00ED4488"/>
    <w:rsid w:val="00ED521D"/>
    <w:rsid w:val="00ED5553"/>
    <w:rsid w:val="00ED63BA"/>
    <w:rsid w:val="00ED767B"/>
    <w:rsid w:val="00ED7EDD"/>
    <w:rsid w:val="00EE00CE"/>
    <w:rsid w:val="00EE2C35"/>
    <w:rsid w:val="00EE31DA"/>
    <w:rsid w:val="00EE3B53"/>
    <w:rsid w:val="00EE523F"/>
    <w:rsid w:val="00EE5CE4"/>
    <w:rsid w:val="00EE5FFE"/>
    <w:rsid w:val="00EE6066"/>
    <w:rsid w:val="00EE657C"/>
    <w:rsid w:val="00EE65B7"/>
    <w:rsid w:val="00EE6B23"/>
    <w:rsid w:val="00EE7672"/>
    <w:rsid w:val="00EE7E0F"/>
    <w:rsid w:val="00EF0086"/>
    <w:rsid w:val="00EF166C"/>
    <w:rsid w:val="00EF266C"/>
    <w:rsid w:val="00EF2F6A"/>
    <w:rsid w:val="00EF3020"/>
    <w:rsid w:val="00EF3291"/>
    <w:rsid w:val="00EF35FC"/>
    <w:rsid w:val="00EF3634"/>
    <w:rsid w:val="00EF38ED"/>
    <w:rsid w:val="00EF3D56"/>
    <w:rsid w:val="00EF4AFF"/>
    <w:rsid w:val="00EF51A9"/>
    <w:rsid w:val="00EF51AE"/>
    <w:rsid w:val="00EF51EA"/>
    <w:rsid w:val="00EF52EB"/>
    <w:rsid w:val="00EF53B5"/>
    <w:rsid w:val="00EF56CF"/>
    <w:rsid w:val="00EF5B7E"/>
    <w:rsid w:val="00EF5F09"/>
    <w:rsid w:val="00EF673E"/>
    <w:rsid w:val="00EF7789"/>
    <w:rsid w:val="00EF7A14"/>
    <w:rsid w:val="00EF7DBE"/>
    <w:rsid w:val="00EF7E58"/>
    <w:rsid w:val="00F00193"/>
    <w:rsid w:val="00F00533"/>
    <w:rsid w:val="00F006DC"/>
    <w:rsid w:val="00F00AAA"/>
    <w:rsid w:val="00F0104D"/>
    <w:rsid w:val="00F011F3"/>
    <w:rsid w:val="00F016E8"/>
    <w:rsid w:val="00F0191D"/>
    <w:rsid w:val="00F01C93"/>
    <w:rsid w:val="00F0208F"/>
    <w:rsid w:val="00F02577"/>
    <w:rsid w:val="00F02691"/>
    <w:rsid w:val="00F0339C"/>
    <w:rsid w:val="00F03CEA"/>
    <w:rsid w:val="00F04165"/>
    <w:rsid w:val="00F04C5B"/>
    <w:rsid w:val="00F04E8E"/>
    <w:rsid w:val="00F05079"/>
    <w:rsid w:val="00F05DB7"/>
    <w:rsid w:val="00F060FF"/>
    <w:rsid w:val="00F063F3"/>
    <w:rsid w:val="00F066E3"/>
    <w:rsid w:val="00F06C81"/>
    <w:rsid w:val="00F06D1D"/>
    <w:rsid w:val="00F10579"/>
    <w:rsid w:val="00F10D56"/>
    <w:rsid w:val="00F110BA"/>
    <w:rsid w:val="00F11683"/>
    <w:rsid w:val="00F11C24"/>
    <w:rsid w:val="00F11D31"/>
    <w:rsid w:val="00F12221"/>
    <w:rsid w:val="00F12BF1"/>
    <w:rsid w:val="00F12F0C"/>
    <w:rsid w:val="00F130A6"/>
    <w:rsid w:val="00F13820"/>
    <w:rsid w:val="00F13BB3"/>
    <w:rsid w:val="00F140AC"/>
    <w:rsid w:val="00F142A4"/>
    <w:rsid w:val="00F14367"/>
    <w:rsid w:val="00F14E15"/>
    <w:rsid w:val="00F15274"/>
    <w:rsid w:val="00F154BB"/>
    <w:rsid w:val="00F15A4C"/>
    <w:rsid w:val="00F1619D"/>
    <w:rsid w:val="00F1626D"/>
    <w:rsid w:val="00F1660B"/>
    <w:rsid w:val="00F2046D"/>
    <w:rsid w:val="00F2119F"/>
    <w:rsid w:val="00F2151B"/>
    <w:rsid w:val="00F216F6"/>
    <w:rsid w:val="00F21823"/>
    <w:rsid w:val="00F21BA8"/>
    <w:rsid w:val="00F22280"/>
    <w:rsid w:val="00F22538"/>
    <w:rsid w:val="00F229AA"/>
    <w:rsid w:val="00F22A64"/>
    <w:rsid w:val="00F22D5D"/>
    <w:rsid w:val="00F22EBE"/>
    <w:rsid w:val="00F23166"/>
    <w:rsid w:val="00F231D0"/>
    <w:rsid w:val="00F23943"/>
    <w:rsid w:val="00F2473E"/>
    <w:rsid w:val="00F24CE1"/>
    <w:rsid w:val="00F251E3"/>
    <w:rsid w:val="00F25313"/>
    <w:rsid w:val="00F2543A"/>
    <w:rsid w:val="00F261E5"/>
    <w:rsid w:val="00F2643F"/>
    <w:rsid w:val="00F26A39"/>
    <w:rsid w:val="00F27562"/>
    <w:rsid w:val="00F27911"/>
    <w:rsid w:val="00F27D00"/>
    <w:rsid w:val="00F27EA6"/>
    <w:rsid w:val="00F304B0"/>
    <w:rsid w:val="00F30935"/>
    <w:rsid w:val="00F3096F"/>
    <w:rsid w:val="00F31855"/>
    <w:rsid w:val="00F31ACE"/>
    <w:rsid w:val="00F32067"/>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40BCE"/>
    <w:rsid w:val="00F40BF6"/>
    <w:rsid w:val="00F40C65"/>
    <w:rsid w:val="00F415DB"/>
    <w:rsid w:val="00F41F55"/>
    <w:rsid w:val="00F4204D"/>
    <w:rsid w:val="00F42165"/>
    <w:rsid w:val="00F42C1D"/>
    <w:rsid w:val="00F43DD1"/>
    <w:rsid w:val="00F44C85"/>
    <w:rsid w:val="00F45853"/>
    <w:rsid w:val="00F46206"/>
    <w:rsid w:val="00F466FC"/>
    <w:rsid w:val="00F46821"/>
    <w:rsid w:val="00F47B71"/>
    <w:rsid w:val="00F47D0B"/>
    <w:rsid w:val="00F50673"/>
    <w:rsid w:val="00F5090A"/>
    <w:rsid w:val="00F5101B"/>
    <w:rsid w:val="00F510D9"/>
    <w:rsid w:val="00F511E2"/>
    <w:rsid w:val="00F516D7"/>
    <w:rsid w:val="00F51E40"/>
    <w:rsid w:val="00F52B78"/>
    <w:rsid w:val="00F52DD2"/>
    <w:rsid w:val="00F52E0B"/>
    <w:rsid w:val="00F53143"/>
    <w:rsid w:val="00F533D6"/>
    <w:rsid w:val="00F53C97"/>
    <w:rsid w:val="00F53E2E"/>
    <w:rsid w:val="00F54486"/>
    <w:rsid w:val="00F54CE9"/>
    <w:rsid w:val="00F550EA"/>
    <w:rsid w:val="00F551CF"/>
    <w:rsid w:val="00F5541E"/>
    <w:rsid w:val="00F555A2"/>
    <w:rsid w:val="00F55A73"/>
    <w:rsid w:val="00F55DBF"/>
    <w:rsid w:val="00F56314"/>
    <w:rsid w:val="00F56B15"/>
    <w:rsid w:val="00F56FF7"/>
    <w:rsid w:val="00F57552"/>
    <w:rsid w:val="00F57793"/>
    <w:rsid w:val="00F57D96"/>
    <w:rsid w:val="00F60DBA"/>
    <w:rsid w:val="00F61369"/>
    <w:rsid w:val="00F6145F"/>
    <w:rsid w:val="00F620CD"/>
    <w:rsid w:val="00F62869"/>
    <w:rsid w:val="00F62C9C"/>
    <w:rsid w:val="00F640F7"/>
    <w:rsid w:val="00F64218"/>
    <w:rsid w:val="00F64517"/>
    <w:rsid w:val="00F650DE"/>
    <w:rsid w:val="00F6523E"/>
    <w:rsid w:val="00F65DF3"/>
    <w:rsid w:val="00F66799"/>
    <w:rsid w:val="00F667B0"/>
    <w:rsid w:val="00F67225"/>
    <w:rsid w:val="00F67B4F"/>
    <w:rsid w:val="00F67EFA"/>
    <w:rsid w:val="00F7031E"/>
    <w:rsid w:val="00F7072B"/>
    <w:rsid w:val="00F709EB"/>
    <w:rsid w:val="00F717BE"/>
    <w:rsid w:val="00F71E87"/>
    <w:rsid w:val="00F727F0"/>
    <w:rsid w:val="00F72C15"/>
    <w:rsid w:val="00F72F7B"/>
    <w:rsid w:val="00F736C2"/>
    <w:rsid w:val="00F739A1"/>
    <w:rsid w:val="00F739A4"/>
    <w:rsid w:val="00F744CE"/>
    <w:rsid w:val="00F744EE"/>
    <w:rsid w:val="00F74673"/>
    <w:rsid w:val="00F75267"/>
    <w:rsid w:val="00F7539A"/>
    <w:rsid w:val="00F75D18"/>
    <w:rsid w:val="00F76732"/>
    <w:rsid w:val="00F76747"/>
    <w:rsid w:val="00F775F9"/>
    <w:rsid w:val="00F77AC1"/>
    <w:rsid w:val="00F80D55"/>
    <w:rsid w:val="00F81B21"/>
    <w:rsid w:val="00F81B85"/>
    <w:rsid w:val="00F8255B"/>
    <w:rsid w:val="00F8355E"/>
    <w:rsid w:val="00F836A6"/>
    <w:rsid w:val="00F83E2B"/>
    <w:rsid w:val="00F850F9"/>
    <w:rsid w:val="00F8569E"/>
    <w:rsid w:val="00F85A36"/>
    <w:rsid w:val="00F85F35"/>
    <w:rsid w:val="00F862CE"/>
    <w:rsid w:val="00F86506"/>
    <w:rsid w:val="00F870E4"/>
    <w:rsid w:val="00F871C1"/>
    <w:rsid w:val="00F875B0"/>
    <w:rsid w:val="00F878C2"/>
    <w:rsid w:val="00F87FCC"/>
    <w:rsid w:val="00F904B5"/>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CEE"/>
    <w:rsid w:val="00F93DB3"/>
    <w:rsid w:val="00F94086"/>
    <w:rsid w:val="00F947D5"/>
    <w:rsid w:val="00F94F75"/>
    <w:rsid w:val="00F956AD"/>
    <w:rsid w:val="00F95EA3"/>
    <w:rsid w:val="00F9641E"/>
    <w:rsid w:val="00F968F1"/>
    <w:rsid w:val="00F96C0A"/>
    <w:rsid w:val="00F96FF3"/>
    <w:rsid w:val="00F9736B"/>
    <w:rsid w:val="00F973C0"/>
    <w:rsid w:val="00F9751B"/>
    <w:rsid w:val="00F975AE"/>
    <w:rsid w:val="00F9766A"/>
    <w:rsid w:val="00F97ABE"/>
    <w:rsid w:val="00F97D2E"/>
    <w:rsid w:val="00F97FB4"/>
    <w:rsid w:val="00FA076F"/>
    <w:rsid w:val="00FA0CB5"/>
    <w:rsid w:val="00FA0D09"/>
    <w:rsid w:val="00FA1560"/>
    <w:rsid w:val="00FA1E88"/>
    <w:rsid w:val="00FA200F"/>
    <w:rsid w:val="00FA32CD"/>
    <w:rsid w:val="00FA33F3"/>
    <w:rsid w:val="00FA3D13"/>
    <w:rsid w:val="00FA42E7"/>
    <w:rsid w:val="00FA49E5"/>
    <w:rsid w:val="00FA546C"/>
    <w:rsid w:val="00FA63E7"/>
    <w:rsid w:val="00FA70C9"/>
    <w:rsid w:val="00FA712A"/>
    <w:rsid w:val="00FB093C"/>
    <w:rsid w:val="00FB0EDE"/>
    <w:rsid w:val="00FB208A"/>
    <w:rsid w:val="00FB2476"/>
    <w:rsid w:val="00FB2A1E"/>
    <w:rsid w:val="00FB2B80"/>
    <w:rsid w:val="00FB365D"/>
    <w:rsid w:val="00FB4B43"/>
    <w:rsid w:val="00FB5471"/>
    <w:rsid w:val="00FB574E"/>
    <w:rsid w:val="00FB5810"/>
    <w:rsid w:val="00FB6195"/>
    <w:rsid w:val="00FB6D69"/>
    <w:rsid w:val="00FB78AA"/>
    <w:rsid w:val="00FC10DA"/>
    <w:rsid w:val="00FC126E"/>
    <w:rsid w:val="00FC1662"/>
    <w:rsid w:val="00FC18AA"/>
    <w:rsid w:val="00FC1B9C"/>
    <w:rsid w:val="00FC1F0F"/>
    <w:rsid w:val="00FC319A"/>
    <w:rsid w:val="00FC327D"/>
    <w:rsid w:val="00FC34FF"/>
    <w:rsid w:val="00FC3602"/>
    <w:rsid w:val="00FC4086"/>
    <w:rsid w:val="00FC40A4"/>
    <w:rsid w:val="00FC4235"/>
    <w:rsid w:val="00FC4CB3"/>
    <w:rsid w:val="00FC4E6F"/>
    <w:rsid w:val="00FC4FE5"/>
    <w:rsid w:val="00FC62B4"/>
    <w:rsid w:val="00FC63F2"/>
    <w:rsid w:val="00FC6E3D"/>
    <w:rsid w:val="00FC6F94"/>
    <w:rsid w:val="00FC7645"/>
    <w:rsid w:val="00FC7A1F"/>
    <w:rsid w:val="00FD01A8"/>
    <w:rsid w:val="00FD06D1"/>
    <w:rsid w:val="00FD0790"/>
    <w:rsid w:val="00FD0B03"/>
    <w:rsid w:val="00FD13FB"/>
    <w:rsid w:val="00FD2397"/>
    <w:rsid w:val="00FD2C9B"/>
    <w:rsid w:val="00FD2CB9"/>
    <w:rsid w:val="00FD2E59"/>
    <w:rsid w:val="00FD2ECD"/>
    <w:rsid w:val="00FD2EDD"/>
    <w:rsid w:val="00FD384B"/>
    <w:rsid w:val="00FD3AD2"/>
    <w:rsid w:val="00FD3E00"/>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BE6"/>
    <w:rsid w:val="00FE138D"/>
    <w:rsid w:val="00FE1AAF"/>
    <w:rsid w:val="00FE1FEA"/>
    <w:rsid w:val="00FE205A"/>
    <w:rsid w:val="00FE2206"/>
    <w:rsid w:val="00FE2DAA"/>
    <w:rsid w:val="00FE2F08"/>
    <w:rsid w:val="00FE308B"/>
    <w:rsid w:val="00FE315E"/>
    <w:rsid w:val="00FE3621"/>
    <w:rsid w:val="00FE3773"/>
    <w:rsid w:val="00FE3C35"/>
    <w:rsid w:val="00FE3CF5"/>
    <w:rsid w:val="00FE492C"/>
    <w:rsid w:val="00FE4EC3"/>
    <w:rsid w:val="00FE4F9C"/>
    <w:rsid w:val="00FE51AD"/>
    <w:rsid w:val="00FE6681"/>
    <w:rsid w:val="00FE77CB"/>
    <w:rsid w:val="00FF0238"/>
    <w:rsid w:val="00FF05EF"/>
    <w:rsid w:val="00FF1F52"/>
    <w:rsid w:val="00FF25CF"/>
    <w:rsid w:val="00FF2631"/>
    <w:rsid w:val="00FF354C"/>
    <w:rsid w:val="00FF37EE"/>
    <w:rsid w:val="00FF47A6"/>
    <w:rsid w:val="00FF4CA1"/>
    <w:rsid w:val="00FF5299"/>
    <w:rsid w:val="00FF58B9"/>
    <w:rsid w:val="00FF5C1F"/>
    <w:rsid w:val="00FF5D02"/>
    <w:rsid w:val="00FF6163"/>
    <w:rsid w:val="00FF66ED"/>
    <w:rsid w:val="00FF6AE3"/>
    <w:rsid w:val="00FF6D8F"/>
    <w:rsid w:val="00FF6E95"/>
    <w:rsid w:val="00FF6F48"/>
    <w:rsid w:val="00FF7B6D"/>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C1E92"/>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2.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3</cp:revision>
  <cp:lastPrinted>2023-02-17T04:59:00Z</cp:lastPrinted>
  <dcterms:created xsi:type="dcterms:W3CDTF">2023-08-10T15:10:00Z</dcterms:created>
  <dcterms:modified xsi:type="dcterms:W3CDTF">2023-08-11T03:11:00Z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